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C" w:rsidRDefault="0009588C" w:rsidP="0009588C">
      <w:pPr>
        <w:widowControl/>
        <w:shd w:val="clear" w:color="auto" w:fill="FFFFFF"/>
        <w:spacing w:line="500" w:lineRule="atLeast"/>
        <w:textAlignment w:val="bottom"/>
        <w:rPr>
          <w:rFonts w:ascii="仿宋" w:eastAsia="仿宋" w:hAnsi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附件1：</w:t>
      </w:r>
    </w:p>
    <w:p w:rsidR="0009588C" w:rsidRDefault="0009588C" w:rsidP="0009588C">
      <w:pPr>
        <w:widowControl/>
        <w:shd w:val="clear" w:color="auto" w:fill="FFFFFF"/>
        <w:spacing w:line="500" w:lineRule="atLeast"/>
        <w:jc w:val="center"/>
        <w:textAlignment w:val="bottom"/>
        <w:rPr>
          <w:rFonts w:ascii="黑体" w:eastAsia="黑体" w:hAnsi="黑体" w:cs="黑体"/>
          <w:b/>
          <w:bCs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江宁区教育系统</w:t>
      </w:r>
      <w:proofErr w:type="gramStart"/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师德评选</w:t>
      </w:r>
      <w:proofErr w:type="gramEnd"/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标准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2"/>
        <w:textAlignment w:val="bottom"/>
        <w:rPr>
          <w:rFonts w:ascii="黑体" w:eastAsia="黑体" w:hAnsi="黑体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一、师德先进群体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1.全面贯彻党的教育方针。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深入学习贯彻习近平新时代中国特色社会主义思想和党的十九大、十九届二中、三中、四中全会精神，立德树人，将社会主义核心价值观贯穿师德师风建设全过程，严格执行教师职业行为准则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  <w:t>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仿宋" w:eastAsia="仿宋" w:hAnsi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2.高度重视师德建设工作。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贯彻执行市、区“师德建设年”各项工作要求，师德建设有方案、有举措、有特色、有成果，教师群体普遍具备良好的职业道德。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3.全力营造立德树人良好氛围。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严谨治学、关爱学生，弘扬师爱和志愿服务精神，着力促进学生全面发展,全面提高学生核心素养。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4.注重加强群体内涵发展。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教师群体刻苦钻研、严谨笃学、勇于创新、奋发进取，教育教学业绩突出，集体凝聚力强，在长期的工作过程中形成良好的团队精神和特色风格。受到学生、家长和社会的广泛好评，无不良反映。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5.自2017秋季学年以来存在下列情况之一，则不得申报师德先进群体：违反国家法律法规并受到相应处罚；发生责任事故；群体中教职工违反师德有关规定并受到处分；出现其他与师德先进群体不相符的事件与行为并造成恶劣社会影响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2"/>
        <w:textAlignment w:val="bottom"/>
        <w:rPr>
          <w:rFonts w:ascii="黑体" w:eastAsia="黑体" w:hAnsi="黑体" w:cs="黑体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:rsidR="0009588C" w:rsidRDefault="0009588C" w:rsidP="0009588C">
      <w:pPr>
        <w:widowControl/>
        <w:shd w:val="clear" w:color="auto" w:fill="FFFFFF"/>
        <w:spacing w:line="560" w:lineRule="exact"/>
        <w:ind w:firstLine="562"/>
        <w:textAlignment w:val="bottom"/>
        <w:rPr>
          <w:rFonts w:ascii="黑体" w:eastAsia="黑体" w:hAnsi="黑体" w:cs="黑体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:rsidR="0009588C" w:rsidRDefault="0009588C" w:rsidP="0009588C">
      <w:pPr>
        <w:widowControl/>
        <w:shd w:val="clear" w:color="auto" w:fill="FFFFFF"/>
        <w:spacing w:line="560" w:lineRule="exact"/>
        <w:ind w:firstLine="562"/>
        <w:textAlignment w:val="bottom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lastRenderedPageBreak/>
        <w:t>二、师德标兵和师德先进个人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1.爱国守纪。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全面贯彻党的教育方针，以先进的教育理念和科学的教育思想武装头脑、指导行动，自觉遵守教师职业行为准则，有较高的政治素质和综合素养。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2.爱岗敬业。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有强烈的事业心和责任感，积极探索教育教学改革实践，刻苦钻研业务知识技能，有精湛的业务水准和丰富的教学经验，教育教学工作成绩显著。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3.爱生奉献。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有高尚的职业道德和志愿服务精神，积极</w:t>
      </w:r>
      <w:proofErr w:type="gramStart"/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践行</w:t>
      </w:r>
      <w:proofErr w:type="gramEnd"/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社会主义核心价值观，潜心教书育人，关心爱护学生，积极参与各类志愿服务或利用业余时间帮助困难学生，坚决拒绝有偿补课，坚决抵制各种不正之风。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4.示范引领。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以身作则，为人师表，受到师生和家长的广泛赞誉。热爱学校、关心集体，自觉维护学校和人民教师的良好形象。在教育教学中事迹突出、感人，在本单位、本地区起到模范引领作用。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工作5年以上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，在学校享有较高声誉，获得过校级及以上荣誉称号（市级评选须获得过区级及以上荣誉称号）。</w:t>
      </w: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对响应号召参与教师流动，主动到薄弱学校或</w:t>
      </w:r>
      <w:proofErr w:type="gramStart"/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非热点</w:t>
      </w:r>
      <w:proofErr w:type="gramEnd"/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学校任教，师德表现、工作成绩优秀，受到好评的一线教师予以倾斜，可适当放宽该项条件。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凡有违师德师风情况并经查属实者，一票否决。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师德标兵，除具备以上条件外，还应具有较强的人格魅力和学识魅力，事迹更为突出，在师生中有较高声誉,在社会中有较大影响。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仿宋" w:eastAsia="仿宋" w:hAnsi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三、师德先进工作者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仿宋" w:eastAsia="仿宋" w:hAnsi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1.忠诚教育事业，执行党的各项制度，坚持原则，务实高效，无私奉献，以身作则，严格遵守上级教育部门关于师德师风建设各项规定，无不良反映。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2.贯彻执行市、区“师德建设年”各项工作要求，积极选树典型，传递教育好声音；完善师德考核评价，严格执行师德档案制度；畅通师德监督渠道，认真办理师德师风投诉；单位师德建设工作稳步推进、卓有成效。</w:t>
      </w:r>
    </w:p>
    <w:p w:rsidR="0009588C" w:rsidRDefault="0009588C" w:rsidP="0009588C">
      <w:pPr>
        <w:widowControl/>
        <w:shd w:val="clear" w:color="auto" w:fill="FFFFFF"/>
        <w:spacing w:line="560" w:lineRule="exact"/>
        <w:ind w:firstLine="560"/>
        <w:textAlignment w:val="bottom"/>
        <w:rPr>
          <w:rFonts w:ascii="仿宋" w:eastAsia="仿宋" w:hAnsi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.从事师德建设工作两年以上</w:t>
      </w:r>
      <w:r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。</w:t>
      </w:r>
    </w:p>
    <w:p w:rsidR="0009588C" w:rsidRDefault="0009588C" w:rsidP="0009588C">
      <w:pPr>
        <w:widowControl/>
        <w:shd w:val="clear" w:color="auto" w:fill="FFFFFF"/>
        <w:spacing w:line="500" w:lineRule="atLeast"/>
        <w:ind w:firstLine="562"/>
        <w:textAlignment w:val="bottom"/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</w:p>
    <w:p w:rsidR="0009588C" w:rsidRDefault="0009588C" w:rsidP="0009588C">
      <w:pPr>
        <w:rPr>
          <w:color w:val="000000" w:themeColor="text1"/>
          <w:sz w:val="28"/>
          <w:szCs w:val="28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lastRenderedPageBreak/>
        <w:t>附件2</w:t>
      </w:r>
    </w:p>
    <w:p w:rsidR="0009588C" w:rsidRDefault="0009588C" w:rsidP="0009588C">
      <w:pPr>
        <w:shd w:val="solid" w:color="FFFFFF" w:fill="auto"/>
        <w:autoSpaceDN w:val="0"/>
        <w:jc w:val="center"/>
        <w:rPr>
          <w:rFonts w:ascii="黑体" w:eastAsia="黑体" w:hAnsi="黑体" w:cs="仿宋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-20"/>
          <w:sz w:val="32"/>
          <w:szCs w:val="32"/>
          <w:shd w:val="clear" w:color="auto" w:fill="FFFFFF"/>
        </w:rPr>
        <w:t>江宁区教育系统第十二届</w:t>
      </w: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“</w:t>
      </w:r>
      <w:r>
        <w:rPr>
          <w:rFonts w:ascii="黑体" w:eastAsia="黑体" w:hAnsi="黑体" w:cs="黑体" w:hint="eastAsia"/>
          <w:spacing w:val="-20"/>
          <w:sz w:val="32"/>
          <w:szCs w:val="32"/>
          <w:shd w:val="clear" w:color="auto" w:fill="FFFFFF"/>
        </w:rPr>
        <w:t>师德先进群体</w:t>
      </w: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”</w:t>
      </w:r>
      <w:r>
        <w:rPr>
          <w:rFonts w:ascii="黑体" w:eastAsia="黑体" w:hAnsi="黑体" w:cs="黑体" w:hint="eastAsia"/>
          <w:spacing w:val="-20"/>
          <w:sz w:val="32"/>
          <w:szCs w:val="32"/>
          <w:shd w:val="clear" w:color="auto" w:fill="FFFFFF"/>
        </w:rPr>
        <w:t>候选群体推荐表</w:t>
      </w:r>
    </w:p>
    <w:p w:rsidR="0009588C" w:rsidRDefault="0009588C" w:rsidP="0009588C">
      <w:pPr>
        <w:shd w:val="solid" w:color="FFFFFF" w:fill="auto"/>
        <w:autoSpaceDN w:val="0"/>
        <w:rPr>
          <w:rFonts w:ascii="宋体" w:cs="仿宋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单位名称：</w:t>
      </w:r>
    </w:p>
    <w:tbl>
      <w:tblPr>
        <w:tblW w:w="891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742"/>
        <w:gridCol w:w="2418"/>
        <w:gridCol w:w="1890"/>
        <w:gridCol w:w="2839"/>
      </w:tblGrid>
      <w:tr w:rsidR="0009588C" w:rsidTr="00C648C0">
        <w:trPr>
          <w:cantSplit/>
          <w:trHeight w:val="840"/>
          <w:jc w:val="center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28"/>
                <w:szCs w:val="28"/>
                <w:shd w:val="clear" w:color="auto" w:fill="FFFFFF"/>
              </w:rPr>
              <w:t>群体全称</w:t>
            </w:r>
          </w:p>
        </w:tc>
        <w:tc>
          <w:tcPr>
            <w:tcW w:w="714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solid" w:color="FFFFFF" w:fill="auto"/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</w:p>
        </w:tc>
      </w:tr>
      <w:tr w:rsidR="0009588C" w:rsidTr="00C648C0">
        <w:trPr>
          <w:cantSplit/>
          <w:trHeight w:val="774"/>
          <w:jc w:val="center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28"/>
                <w:szCs w:val="28"/>
                <w:shd w:val="clear" w:color="auto" w:fill="FFFFFF"/>
              </w:rPr>
              <w:t>负责人姓名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rPr>
                <w:rFonts w:ascii="宋体" w:cs="仿宋"/>
                <w:sz w:val="28"/>
                <w:szCs w:val="28"/>
                <w:shd w:val="clear" w:color="auto" w:fill="FFFFFF"/>
              </w:rPr>
            </w:pPr>
          </w:p>
        </w:tc>
      </w:tr>
      <w:tr w:rsidR="0009588C" w:rsidTr="00C648C0">
        <w:trPr>
          <w:trHeight w:val="90"/>
          <w:jc w:val="center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事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迹</w:t>
            </w:r>
            <w:proofErr w:type="gramEnd"/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简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介</w:t>
            </w:r>
            <w:proofErr w:type="gramEnd"/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7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（15</w:t>
            </w:r>
            <w:r>
              <w:rPr>
                <w:rFonts w:ascii="宋体" w:eastAsia="宋体" w:cs="仿宋"/>
                <w:sz w:val="30"/>
                <w:szCs w:val="30"/>
                <w:shd w:val="clear" w:color="auto" w:fill="FFFFFF"/>
              </w:rPr>
              <w:t>00</w:t>
            </w:r>
            <w:r>
              <w:rPr>
                <w:rFonts w:ascii="宋体" w:hAnsi="宋体" w:cs="仿宋" w:hint="eastAsia"/>
                <w:sz w:val="30"/>
                <w:szCs w:val="30"/>
                <w:shd w:val="clear" w:color="auto" w:fill="FFFFFF"/>
              </w:rPr>
              <w:t>字以内）</w:t>
            </w:r>
          </w:p>
        </w:tc>
      </w:tr>
      <w:tr w:rsidR="0009588C" w:rsidTr="00C648C0">
        <w:trPr>
          <w:trHeight w:val="2930"/>
          <w:jc w:val="center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主要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（需附相关证书复印件并加盖单位公章）</w:t>
            </w:r>
          </w:p>
        </w:tc>
      </w:tr>
      <w:tr w:rsidR="0009588C" w:rsidTr="00C648C0">
        <w:trPr>
          <w:trHeight w:val="2104"/>
          <w:jc w:val="center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30"/>
                <w:szCs w:val="30"/>
              </w:rPr>
            </w:pPr>
          </w:p>
          <w:p w:rsidR="0009588C" w:rsidRDefault="0009588C" w:rsidP="00C648C0">
            <w:pPr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ind w:rightChars="260" w:right="540"/>
              <w:jc w:val="righ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                           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09588C" w:rsidTr="00C648C0">
        <w:trPr>
          <w:trHeight w:val="1963"/>
          <w:jc w:val="center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区委教育工委区教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育局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30"/>
                <w:szCs w:val="30"/>
              </w:rPr>
            </w:pPr>
          </w:p>
          <w:p w:rsidR="0009588C" w:rsidRDefault="0009588C" w:rsidP="00C648C0">
            <w:pPr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ind w:rightChars="260" w:right="5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                                            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附件3</w:t>
      </w:r>
    </w:p>
    <w:p w:rsidR="0009588C" w:rsidRDefault="0009588C" w:rsidP="0009588C">
      <w:pPr>
        <w:shd w:val="solid" w:color="FFFFFF" w:fill="auto"/>
        <w:autoSpaceDN w:val="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江宁区第十二届教育系统</w:t>
      </w:r>
      <w:r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师德标兵</w:t>
      </w:r>
      <w:r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</w:rPr>
        <w:t>”“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师德先进个人</w:t>
      </w:r>
      <w:r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</w:rPr>
        <w:t>”</w:t>
      </w:r>
    </w:p>
    <w:p w:rsidR="0009588C" w:rsidRDefault="0009588C" w:rsidP="0009588C">
      <w:pPr>
        <w:shd w:val="solid" w:color="FFFFFF" w:fill="auto"/>
        <w:autoSpaceDN w:val="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候选人推荐表</w:t>
      </w:r>
    </w:p>
    <w:p w:rsidR="0009588C" w:rsidRDefault="0009588C" w:rsidP="000958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sz w:val="28"/>
          <w:szCs w:val="28"/>
        </w:rPr>
        <w:t>____________</w:t>
      </w:r>
    </w:p>
    <w:tbl>
      <w:tblPr>
        <w:tblW w:w="89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407"/>
        <w:gridCol w:w="1573"/>
        <w:gridCol w:w="902"/>
        <w:gridCol w:w="1227"/>
        <w:gridCol w:w="1714"/>
        <w:gridCol w:w="1957"/>
      </w:tblGrid>
      <w:tr w:rsidR="0009588C" w:rsidTr="00C648C0">
        <w:trPr>
          <w:trHeight w:val="680"/>
          <w:jc w:val="center"/>
        </w:trPr>
        <w:tc>
          <w:tcPr>
            <w:tcW w:w="1611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73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27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57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680"/>
          <w:jc w:val="center"/>
        </w:trPr>
        <w:tc>
          <w:tcPr>
            <w:tcW w:w="1611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73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1227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57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680"/>
          <w:jc w:val="center"/>
        </w:trPr>
        <w:tc>
          <w:tcPr>
            <w:tcW w:w="1611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73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教龄</w:t>
            </w:r>
          </w:p>
        </w:tc>
        <w:tc>
          <w:tcPr>
            <w:tcW w:w="1227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957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680"/>
          <w:jc w:val="center"/>
        </w:trPr>
        <w:tc>
          <w:tcPr>
            <w:tcW w:w="1611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3702" w:type="dxa"/>
            <w:gridSpan w:val="3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57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0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事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迹</w:t>
            </w:r>
            <w:proofErr w:type="gramEnd"/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简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介</w:t>
            </w:r>
            <w:proofErr w:type="gramEnd"/>
          </w:p>
        </w:tc>
        <w:tc>
          <w:tcPr>
            <w:tcW w:w="7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highlight w:val="yellow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highlight w:val="yellow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highlight w:val="yellow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highlight w:val="yellow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（15</w:t>
            </w:r>
            <w:r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  <w:t>00</w:t>
            </w: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字以内）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16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主要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</w:p>
          <w:p w:rsidR="0009588C" w:rsidRDefault="0009588C" w:rsidP="00C648C0">
            <w:pPr>
              <w:tabs>
                <w:tab w:val="left" w:pos="2564"/>
                <w:tab w:val="left" w:pos="2819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（需附相关证书复印件并加盖单位公章）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163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right"/>
              <w:rPr>
                <w:sz w:val="30"/>
                <w:szCs w:val="30"/>
              </w:rPr>
            </w:pPr>
          </w:p>
          <w:p w:rsidR="0009588C" w:rsidRDefault="0009588C" w:rsidP="00C648C0">
            <w:pPr>
              <w:jc w:val="right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 w:firstLineChars="1700" w:firstLine="5063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wordWrap w:val="0"/>
              <w:ind w:rightChars="471" w:right="979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                           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>  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>  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910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区委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教育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工委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区教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育局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right"/>
              <w:rPr>
                <w:sz w:val="30"/>
                <w:szCs w:val="30"/>
              </w:rPr>
            </w:pPr>
          </w:p>
          <w:p w:rsidR="0009588C" w:rsidRDefault="0009588C" w:rsidP="00C648C0">
            <w:pPr>
              <w:jc w:val="right"/>
              <w:rPr>
                <w:sz w:val="30"/>
                <w:szCs w:val="30"/>
              </w:rPr>
            </w:pPr>
          </w:p>
          <w:p w:rsidR="0009588C" w:rsidRDefault="0009588C" w:rsidP="00C648C0">
            <w:pPr>
              <w:tabs>
                <w:tab w:val="left" w:pos="3419"/>
                <w:tab w:val="left" w:pos="5687"/>
              </w:tabs>
              <w:ind w:right="1192"/>
              <w:jc w:val="center"/>
              <w:rPr>
                <w:sz w:val="30"/>
                <w:szCs w:val="30"/>
              </w:rPr>
            </w:pPr>
          </w:p>
          <w:p w:rsidR="0009588C" w:rsidRDefault="0009588C" w:rsidP="00C648C0">
            <w:pPr>
              <w:tabs>
                <w:tab w:val="left" w:pos="3419"/>
                <w:tab w:val="left" w:pos="5687"/>
              </w:tabs>
              <w:ind w:right="1192" w:firstLineChars="1800" w:firstLine="536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ind w:rightChars="471" w:right="979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                    </w:t>
            </w:r>
            <w:r>
              <w:rPr>
                <w:rFonts w:hint="eastAsia"/>
                <w:sz w:val="30"/>
                <w:szCs w:val="30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>  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9588C" w:rsidRDefault="0009588C" w:rsidP="0009588C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附件4</w:t>
      </w:r>
    </w:p>
    <w:p w:rsidR="0009588C" w:rsidRDefault="0009588C" w:rsidP="0009588C">
      <w:pPr>
        <w:shd w:val="solid" w:color="FFFFFF" w:fill="auto"/>
        <w:autoSpaceDN w:val="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江宁区教育系统第十二届</w:t>
      </w:r>
      <w:r>
        <w:rPr>
          <w:rFonts w:ascii="黑体" w:eastAsia="黑体" w:hAnsi="黑体" w:cs="仿宋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师德先进工作者”候选人推荐表</w:t>
      </w:r>
    </w:p>
    <w:p w:rsidR="0009588C" w:rsidRDefault="0009588C" w:rsidP="000958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sz w:val="28"/>
          <w:szCs w:val="28"/>
        </w:rPr>
        <w:t>____________</w:t>
      </w:r>
    </w:p>
    <w:tbl>
      <w:tblPr>
        <w:tblW w:w="894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9"/>
        <w:gridCol w:w="407"/>
        <w:gridCol w:w="1571"/>
        <w:gridCol w:w="902"/>
        <w:gridCol w:w="1225"/>
        <w:gridCol w:w="1932"/>
        <w:gridCol w:w="7"/>
        <w:gridCol w:w="1643"/>
        <w:gridCol w:w="39"/>
      </w:tblGrid>
      <w:tr w:rsidR="0009588C" w:rsidTr="00C648C0">
        <w:trPr>
          <w:gridAfter w:val="1"/>
          <w:wAfter w:w="39" w:type="dxa"/>
          <w:trHeight w:val="680"/>
          <w:jc w:val="center"/>
        </w:trPr>
        <w:tc>
          <w:tcPr>
            <w:tcW w:w="1626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71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25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gridAfter w:val="1"/>
          <w:wAfter w:w="39" w:type="dxa"/>
          <w:trHeight w:val="680"/>
          <w:jc w:val="center"/>
        </w:trPr>
        <w:tc>
          <w:tcPr>
            <w:tcW w:w="1626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3698" w:type="dxa"/>
            <w:gridSpan w:val="3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gridAfter w:val="1"/>
          <w:wAfter w:w="39" w:type="dxa"/>
          <w:trHeight w:val="680"/>
          <w:jc w:val="center"/>
        </w:trPr>
        <w:tc>
          <w:tcPr>
            <w:tcW w:w="1626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3698" w:type="dxa"/>
            <w:gridSpan w:val="3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650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</w:tr>
      <w:tr w:rsidR="0009588C" w:rsidTr="00C648C0">
        <w:trPr>
          <w:gridAfter w:val="1"/>
          <w:wAfter w:w="39" w:type="dxa"/>
          <w:trHeight w:val="680"/>
          <w:jc w:val="center"/>
        </w:trPr>
        <w:tc>
          <w:tcPr>
            <w:tcW w:w="1626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从事师德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3698" w:type="dxa"/>
            <w:gridSpan w:val="3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4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91"/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事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迹</w:t>
            </w:r>
            <w:proofErr w:type="gramEnd"/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简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cs="仿宋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介</w:t>
            </w:r>
            <w:proofErr w:type="gramEnd"/>
          </w:p>
        </w:tc>
        <w:tc>
          <w:tcPr>
            <w:tcW w:w="77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</w:pPr>
          </w:p>
          <w:p w:rsidR="0009588C" w:rsidRDefault="0009588C" w:rsidP="00C648C0">
            <w:pPr>
              <w:shd w:val="solid" w:color="FFFFFF" w:fill="auto"/>
              <w:autoSpaceDN w:val="0"/>
              <w:rPr>
                <w:rFonts w:ascii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（</w:t>
            </w:r>
            <w:r>
              <w:rPr>
                <w:rFonts w:ascii="宋体" w:hAnsi="宋体" w:cs="仿宋"/>
                <w:color w:val="000000"/>
                <w:sz w:val="30"/>
                <w:szCs w:val="30"/>
                <w:shd w:val="clear" w:color="auto" w:fill="FFFFFF"/>
              </w:rPr>
              <w:t>8</w:t>
            </w:r>
            <w:r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  <w:t>00</w:t>
            </w:r>
            <w:r>
              <w:rPr>
                <w:rFonts w:ascii="宋体" w:hAnsi="宋体" w:cs="仿宋" w:hint="eastAsia"/>
                <w:color w:val="000000"/>
                <w:sz w:val="30"/>
                <w:szCs w:val="30"/>
                <w:shd w:val="clear" w:color="auto" w:fill="FFFFFF"/>
              </w:rPr>
              <w:t>字以内）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20"/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主要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  <w:p w:rsidR="0009588C" w:rsidRDefault="0009588C" w:rsidP="00C648C0">
            <w:pPr>
              <w:shd w:val="solid" w:color="FFFFFF" w:fill="auto"/>
              <w:autoSpaceDN w:val="0"/>
              <w:jc w:val="center"/>
              <w:rPr>
                <w:rFonts w:ascii="宋体" w:eastAsia="宋体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7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</w:p>
          <w:p w:rsidR="0009588C" w:rsidRDefault="0009588C" w:rsidP="00C648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（需附相关证书复印件并加盖单位公章）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94"/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ind w:rightChars="527" w:right="1095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                                  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09588C" w:rsidTr="00C6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5"/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区委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教育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工委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区教</w:t>
            </w:r>
          </w:p>
          <w:p w:rsidR="0009588C" w:rsidRDefault="0009588C" w:rsidP="00C648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育局</w:t>
            </w:r>
          </w:p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7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C" w:rsidRDefault="0009588C" w:rsidP="00C648C0">
            <w:pPr>
              <w:jc w:val="right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</w:p>
          <w:p w:rsidR="0009588C" w:rsidRDefault="0009588C" w:rsidP="00C648C0">
            <w:pPr>
              <w:ind w:right="1192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:rsidR="0009588C" w:rsidRDefault="0009588C" w:rsidP="00C648C0">
            <w:pPr>
              <w:ind w:rightChars="527" w:right="109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                                        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  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09588C" w:rsidRDefault="0009588C" w:rsidP="0009588C">
      <w:pPr>
        <w:rPr>
          <w:rFonts w:ascii="方正大标宋简体" w:eastAsia="方正大标宋简体" w:hAnsi="黑体" w:cs="黑体"/>
          <w:color w:val="000000"/>
          <w:sz w:val="36"/>
          <w:szCs w:val="36"/>
          <w:shd w:val="clear" w:color="auto" w:fill="FFFFFF"/>
        </w:rPr>
        <w:sectPr w:rsidR="0009588C">
          <w:pgSz w:w="11906" w:h="16838"/>
          <w:pgMar w:top="1440" w:right="1797" w:bottom="1440" w:left="1797" w:header="851" w:footer="992" w:gutter="0"/>
          <w:cols w:space="425"/>
          <w:docGrid w:type="linesAndChars" w:linePitch="465" w:charSpace="-451"/>
        </w:sectPr>
      </w:pPr>
    </w:p>
    <w:p w:rsidR="0009588C" w:rsidRDefault="0009588C" w:rsidP="0009588C">
      <w:pPr>
        <w:shd w:val="solid" w:color="FFFFFF" w:fill="auto"/>
        <w:autoSpaceDN w:val="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附件5</w:t>
      </w:r>
    </w:p>
    <w:p w:rsidR="0009588C" w:rsidRDefault="0009588C" w:rsidP="0009588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江宁区教育系统第十二届“师德标兵”“师德先进个人”“师德先进工作者”候选人推荐</w:t>
      </w:r>
      <w:r>
        <w:rPr>
          <w:rFonts w:ascii="黑体" w:eastAsia="黑体" w:hAnsi="黑体" w:hint="eastAsia"/>
          <w:bCs/>
          <w:sz w:val="32"/>
          <w:szCs w:val="32"/>
        </w:rPr>
        <w:t>汇总表</w:t>
      </w:r>
    </w:p>
    <w:p w:rsidR="0009588C" w:rsidRDefault="0009588C" w:rsidP="0009588C">
      <w:pPr>
        <w:ind w:firstLineChars="100" w:firstLine="280"/>
      </w:pPr>
      <w:r>
        <w:rPr>
          <w:rFonts w:hint="eastAsia"/>
          <w:sz w:val="28"/>
          <w:szCs w:val="28"/>
        </w:rPr>
        <w:t>单位名称：</w:t>
      </w:r>
    </w:p>
    <w:tbl>
      <w:tblPr>
        <w:tblW w:w="13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3"/>
        <w:gridCol w:w="2864"/>
        <w:gridCol w:w="1065"/>
        <w:gridCol w:w="960"/>
        <w:gridCol w:w="930"/>
        <w:gridCol w:w="1740"/>
        <w:gridCol w:w="2400"/>
        <w:gridCol w:w="1812"/>
      </w:tblGrid>
      <w:tr w:rsidR="0009588C" w:rsidTr="00C648C0">
        <w:trPr>
          <w:trHeight w:val="75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64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60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1740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职务、职称</w:t>
            </w:r>
          </w:p>
        </w:tc>
        <w:tc>
          <w:tcPr>
            <w:tcW w:w="2400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推荐类别</w:t>
            </w: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4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  <w:tr w:rsidR="0009588C" w:rsidTr="00C648C0">
        <w:trPr>
          <w:trHeight w:val="703"/>
          <w:jc w:val="center"/>
        </w:trPr>
        <w:tc>
          <w:tcPr>
            <w:tcW w:w="1633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09588C" w:rsidRDefault="0009588C" w:rsidP="00C648C0">
            <w:pPr>
              <w:rPr>
                <w:sz w:val="28"/>
                <w:szCs w:val="28"/>
              </w:rPr>
            </w:pPr>
          </w:p>
        </w:tc>
      </w:tr>
    </w:tbl>
    <w:p w:rsidR="0009588C" w:rsidRDefault="0009588C" w:rsidP="0009588C">
      <w:r>
        <w:rPr>
          <w:rFonts w:hint="eastAsia"/>
        </w:rPr>
        <w:t xml:space="preserve">   </w:t>
      </w:r>
      <w:r>
        <w:rPr>
          <w:rFonts w:hint="eastAsia"/>
        </w:rPr>
        <w:t>说明：</w:t>
      </w:r>
      <w:r>
        <w:rPr>
          <w:rFonts w:hint="eastAsia"/>
        </w:rPr>
        <w:t xml:space="preserve"> </w:t>
      </w:r>
      <w:r>
        <w:rPr>
          <w:rFonts w:hint="eastAsia"/>
        </w:rPr>
        <w:t>“单位”栏</w:t>
      </w:r>
      <w:proofErr w:type="gramStart"/>
      <w:r>
        <w:rPr>
          <w:rFonts w:hint="eastAsia"/>
        </w:rPr>
        <w:t>填单位</w:t>
      </w:r>
      <w:proofErr w:type="gramEnd"/>
      <w:r>
        <w:rPr>
          <w:rFonts w:hint="eastAsia"/>
        </w:rPr>
        <w:t>全称；“推荐类别”栏填“师德标兵”“师德先进个人”“师德先进工作者”。</w:t>
      </w:r>
    </w:p>
    <w:p w:rsidR="000B26C0" w:rsidRPr="0009588C" w:rsidRDefault="000B26C0"/>
    <w:sectPr w:rsidR="000B26C0" w:rsidRPr="0009588C" w:rsidSect="00B67A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88C"/>
    <w:rsid w:val="0009588C"/>
    <w:rsid w:val="000B26C0"/>
    <w:rsid w:val="00B5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2020-04-26T03:36:00Z</dcterms:created>
  <dcterms:modified xsi:type="dcterms:W3CDTF">2020-04-26T03:37:00Z</dcterms:modified>
</cp:coreProperties>
</file>