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南师附中江宁分校水平衡测试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水平衡测试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内容 </w:t>
      </w:r>
    </w:p>
    <w:tbl>
      <w:tblPr>
        <w:tblStyle w:val="4"/>
        <w:tblW w:w="45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4525"/>
        <w:gridCol w:w="2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tblHeader/>
          <w:jc w:val="center"/>
        </w:trPr>
        <w:tc>
          <w:tcPr>
            <w:tcW w:w="1146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工作内容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责任部门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exact"/>
          <w:jc w:val="center"/>
        </w:trPr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准备阶段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1：组建水平衡测试小组；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2：制定水平衡测试工作计划和方案；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3：学习水平衡测试基本知识，理解水平衡测试工作意义；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4：摸清各种水资源使用情况和管网分布情况；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5：提取用水技术档案和计量；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6：摸清生产用水流程。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水平衡</w:t>
            </w:r>
          </w:p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exact"/>
          <w:jc w:val="center"/>
        </w:trPr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1：对各级计量水表进行数据采集；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2：进一步了解用水情况。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水平衡</w:t>
            </w:r>
          </w:p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汇总阶段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将数据汇总成各用水单元水平衡测试表和水平衡测试统计表。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水平衡</w:t>
            </w:r>
          </w:p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exact"/>
          <w:jc w:val="center"/>
        </w:trPr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分析阶段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1：进行水平衡计算；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2：对水平衡测试结果进行评估分析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3：提出改进措施和建议。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水平衡</w:t>
            </w:r>
          </w:p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exact"/>
          <w:jc w:val="center"/>
        </w:trPr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编制阶段</w:t>
            </w:r>
          </w:p>
        </w:tc>
        <w:tc>
          <w:tcPr>
            <w:tcW w:w="4525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1：编制水平衡测试报告；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2：申请验收。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水平衡</w:t>
            </w:r>
          </w:p>
          <w:p>
            <w:pPr>
              <w:pStyle w:val="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测试小组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水平衡测试报价明细表</w:t>
      </w:r>
    </w:p>
    <w:tbl>
      <w:tblPr>
        <w:tblStyle w:val="4"/>
        <w:tblW w:w="77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900"/>
        <w:gridCol w:w="3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32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现场踏勘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资料收集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现场踏勘，用水流程勘测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水量平衡测试工作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水平衡测试方案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测漏测试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（3）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测试数据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（4）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数据分析及建议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水平衡测试报告编写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验收报备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水务局报备材料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会议准备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包括会议PPT、现场影像整理等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4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有意向的单位报价，密封盖章送后勤保障中心东直111办公室黄老师，联系电话：52724099. 截止时间：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2023年9月24号下午17点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 xml:space="preserve">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NGNiYTI1MmNjMjg3NjczYTM1NzYzZTI0Zjg3MTIifQ=="/>
  </w:docVars>
  <w:rsids>
    <w:rsidRoot w:val="00143D49"/>
    <w:rsid w:val="00143D49"/>
    <w:rsid w:val="002F397D"/>
    <w:rsid w:val="003B408A"/>
    <w:rsid w:val="00972B8B"/>
    <w:rsid w:val="00A76D01"/>
    <w:rsid w:val="00A94983"/>
    <w:rsid w:val="00CC566B"/>
    <w:rsid w:val="00DB6E4C"/>
    <w:rsid w:val="00DC0D83"/>
    <w:rsid w:val="00E049A3"/>
    <w:rsid w:val="00F06A9A"/>
    <w:rsid w:val="00F51A8A"/>
    <w:rsid w:val="00F83445"/>
    <w:rsid w:val="0B8D3816"/>
    <w:rsid w:val="1A3348FA"/>
    <w:rsid w:val="35511764"/>
    <w:rsid w:val="40DF65F2"/>
    <w:rsid w:val="4A6C6194"/>
    <w:rsid w:val="4F5C39D0"/>
    <w:rsid w:val="537A12D4"/>
    <w:rsid w:val="593A2EC0"/>
    <w:rsid w:val="5C174A73"/>
    <w:rsid w:val="627152A5"/>
    <w:rsid w:val="64850CE7"/>
    <w:rsid w:val="6C754B08"/>
    <w:rsid w:val="737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Q表格内容"/>
    <w:basedOn w:val="1"/>
    <w:qFormat/>
    <w:uiPriority w:val="0"/>
    <w:pPr>
      <w:jc w:val="center"/>
    </w:pPr>
    <w:rPr>
      <w:rFonts w:ascii="Times New Roman" w:hAnsi="Times New Roman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4</Pages>
  <Words>199</Words>
  <Characters>1138</Characters>
  <Lines>9</Lines>
  <Paragraphs>2</Paragraphs>
  <TotalTime>4</TotalTime>
  <ScaleCrop>false</ScaleCrop>
  <LinksUpToDate>false</LinksUpToDate>
  <CharactersWithSpaces>1335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2023-09-19T08:07:00Z</dcterms:created>
  <dc:creator>admin</dc:creator>
  <cp:lastModifiedBy>HF</cp:lastModifiedBy>
  <dcterms:modified xsi:type="dcterms:W3CDTF">2023-09-22T01:42:59Z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7DEB18B044234BE99C24D8312C7EC287_13</vt:lpwstr>
  </property>
</Properties>
</file>