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445E9">
      <w:pPr>
        <w:jc w:val="center"/>
        <w:rPr>
          <w:rFonts w:ascii="方正楷体_GBK" w:hAnsi="方正楷体_GBK" w:eastAsia="方正楷体_GBK" w:cs="方正楷体_GBK"/>
          <w:b/>
          <w:sz w:val="36"/>
          <w:szCs w:val="36"/>
        </w:rPr>
      </w:pPr>
      <w:r>
        <w:rPr>
          <w:rFonts w:hint="eastAsia" w:ascii="方正楷体_GBK" w:hAnsi="方正楷体_GBK" w:eastAsia="方正楷体_GBK" w:cs="方正楷体_GBK"/>
          <w:b/>
          <w:sz w:val="36"/>
          <w:szCs w:val="36"/>
        </w:rPr>
        <w:t>南京东南实验学校图书采购（含加工上架）</w:t>
      </w:r>
    </w:p>
    <w:p w14:paraId="77A0223F">
      <w:pPr>
        <w:jc w:val="center"/>
        <w:rPr>
          <w:rFonts w:ascii="方正楷体_GBK" w:hAnsi="方正楷体_GBK" w:eastAsia="方正楷体_GBK" w:cs="方正楷体_GBK"/>
          <w:b/>
          <w:sz w:val="36"/>
          <w:szCs w:val="36"/>
        </w:rPr>
      </w:pPr>
      <w:r>
        <w:rPr>
          <w:rFonts w:hint="eastAsia" w:ascii="方正楷体_GBK" w:hAnsi="方正楷体_GBK" w:eastAsia="方正楷体_GBK" w:cs="方正楷体_GBK"/>
          <w:b/>
          <w:sz w:val="36"/>
          <w:szCs w:val="36"/>
        </w:rPr>
        <w:t>供应商遴选项目采购公告</w:t>
      </w:r>
    </w:p>
    <w:p w14:paraId="52E9D467">
      <w:pPr>
        <w:rPr>
          <w:rFonts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一、项目概况</w:t>
      </w:r>
    </w:p>
    <w:p w14:paraId="77327773">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项目名称：南京东南实验学校图书采购（含加工上架）供应商遴选项目</w:t>
      </w:r>
    </w:p>
    <w:p w14:paraId="604C32A6">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遴选需求：南京东南实验学校图书馆为营造良好的育人环境,保障学生健康成长，拟对南京东南实验学校图书采购（含加工上架）供应商入围实施遴选，具体需求如下：</w:t>
      </w:r>
    </w:p>
    <w:p w14:paraId="2C351DBA">
      <w:pPr>
        <w:ind w:firstLine="562" w:firstLineChars="200"/>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1、图书采购</w:t>
      </w:r>
    </w:p>
    <w:p w14:paraId="7713AABA">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（1）为保证所购置图书质量，由教学服务中心组织教研、备课组长及相关行政领导组成图书采购小组，采用现场看样书扫码录入图书数据的方式确定采购书目，确保过程透明，公平公正。</w:t>
      </w:r>
    </w:p>
    <w:p w14:paraId="4F51F755">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所购图书须为非盗版的正规出版物，在思想性、科学性和适宜性等方面符合党的教育方针和立德树人要求，体现素质教育导向。杜绝含有色情暴力、宗教迷信、网络游戏、商业广告等内容的图书进入校园（详见附录1）。</w:t>
      </w:r>
    </w:p>
    <w:p w14:paraId="5BA525AD">
      <w:pPr>
        <w:ind w:firstLine="560" w:firstLineChars="200"/>
        <w:rPr>
          <w:rFonts w:ascii="方正楷体_GBK" w:hAnsi="方正楷体_GBK" w:eastAsia="方正楷体_GBK" w:cs="方正楷体_GBK"/>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（3）现场采购图书的场所根据学校需求由学校指定。</w:t>
      </w:r>
    </w:p>
    <w:p w14:paraId="7BB481CE">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（4）为提升所采购图书的读者粘度，尽可能使热门、畅销图书及时更新入校图书馆馆藏，计划每个季度采集一次，即每年的3月、6月、9月、12月底分别采集一次。</w:t>
      </w:r>
    </w:p>
    <w:p w14:paraId="5899D1BB">
      <w:pPr>
        <w:ind w:firstLine="562" w:firstLineChars="200"/>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2、图书加工上架</w:t>
      </w:r>
    </w:p>
    <w:p w14:paraId="63059D1E">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（1）供货商须提供中标所购图书的全套加工上架服务，加工上架费用（含耗材如芯片、条码、分类标签、分楼层色标、加固胶贴等）已包含在购书款中，学校不再另外支付费用。</w:t>
      </w:r>
    </w:p>
    <w:p w14:paraId="4454516F">
      <w:pPr>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学校不指定图书加工商，但学校委托图书馆审核图书加工服务人员的资质。图书加工人员须持有图书编目加工相关职业资格证书，必须按照《中国图书馆分类法》第五版作为图书分类依据，并严格按照适用于本校图书馆的文献分类规则进行分类编目（详见附录2）。</w:t>
      </w:r>
    </w:p>
    <w:p w14:paraId="54088885">
      <w:pPr>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图书芯片须为通过正规授权渠道销售、符合国际（行业）标准、芯片晶圆来源可靠、性能与标称一致的原厂产品。芯片须具备稳定读写性能，与图书馆已装备的安全门、图书漂流柜、自助借还机等完全兼容，使用寿命保证在10年及以上。</w:t>
      </w:r>
    </w:p>
    <w:p w14:paraId="5AE8F493">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（4）保证购书清单确定后7天内到货，15天内完成上架。</w:t>
      </w:r>
    </w:p>
    <w:p w14:paraId="57468E8E">
      <w:pPr>
        <w:rPr>
          <w:rFonts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二、供应商的资格要求：</w:t>
      </w:r>
    </w:p>
    <w:p w14:paraId="761E3D9B">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1、具有独立承担民事责任的能力（提供法人或者其他组织的营业执照复印件并加盖公章）</w:t>
      </w:r>
    </w:p>
    <w:p w14:paraId="059D204E">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2、具有良好的商业信誉和健全的财务会计制度(提供近一年任一月份的资产负债表和利润表或2024年度审计报告，或银行出具的针对本项目的资信证明，或财政部门认可的专业担保机构出具的响应担保函)</w:t>
      </w:r>
    </w:p>
    <w:p w14:paraId="4088D459">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3、具有履行合同所必需的设备和专业技术能力【根据项目需求提供履行合同所必需的设备和专业技术能力的证明材料（必须提供包括但不限于供应商自有的用于现场采集的扫码枪设备照片及设备购置发票等）】</w:t>
      </w:r>
    </w:p>
    <w:p w14:paraId="5E26EE2A">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4、有依法缴纳税收和社会保障资金的良好记录(提供近一年任一月份的依法缴纳税收的凭据，以及缴纳社会保险的凭据（专用收据或社会保险的凭据）。依法免税或不需要缴纳社会保障资金的响应供应商，应提供相应文件证明)</w:t>
      </w:r>
    </w:p>
    <w:p w14:paraId="60A6D4B6">
      <w:pPr>
        <w:ind w:firstLine="560" w:firstLineChars="200"/>
        <w:rPr>
          <w:rFonts w:ascii="方正楷体_GBK" w:hAnsi="方正楷体_GBK" w:eastAsia="方正楷体_GBK" w:cs="方正楷体_GBK"/>
          <w:sz w:val="28"/>
          <w:szCs w:val="28"/>
          <w:highlight w:val="yellow"/>
        </w:rPr>
      </w:pPr>
      <w:r>
        <w:rPr>
          <w:rFonts w:hint="eastAsia" w:ascii="方正楷体_GBK" w:hAnsi="方正楷体_GBK" w:eastAsia="方正楷体_GBK" w:cs="方正楷体_GBK"/>
          <w:sz w:val="28"/>
          <w:szCs w:val="28"/>
        </w:rPr>
        <w:t>5、参加本次遴选活动的供应商近三年内，在经营活动中没有重大违法记录（提供参加本次遴选活动前3年内在经营活动中没有重大违法记录的书面声明并加盖公章）</w:t>
      </w:r>
    </w:p>
    <w:p w14:paraId="23AFC75F">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6、供应商须提供法定代表人授权书原件、法定代表人身份证复印件、授权代表身份证复印件（如果是法定代表人直接参与的可以不提供授权书）</w:t>
      </w:r>
    </w:p>
    <w:p w14:paraId="4B8ECFA0">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7、供应商具有</w:t>
      </w:r>
      <w:r>
        <w:rPr>
          <w:rFonts w:hint="eastAsia" w:ascii="方正楷体_GBK" w:hAnsi="方正楷体_GBK" w:eastAsia="方正楷体_GBK" w:cs="方正楷体_GBK"/>
          <w:color w:val="000000" w:themeColor="text1"/>
          <w:sz w:val="28"/>
          <w:szCs w:val="28"/>
          <w14:textFill>
            <w14:solidFill>
              <w14:schemeClr w14:val="tx1"/>
            </w14:solidFill>
          </w14:textFill>
        </w:rPr>
        <w:t>区级以上新闻出版局核</w:t>
      </w:r>
      <w:r>
        <w:rPr>
          <w:rFonts w:hint="eastAsia" w:ascii="方正楷体_GBK" w:hAnsi="方正楷体_GBK" w:eastAsia="方正楷体_GBK" w:cs="方正楷体_GBK"/>
          <w:sz w:val="28"/>
          <w:szCs w:val="28"/>
        </w:rPr>
        <w:t>发的出版物经营许可证，并经年检合格的图书批发企业（提供证书复印件并加盖公章）</w:t>
      </w:r>
    </w:p>
    <w:p w14:paraId="7F5FB3C9">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val="en-US" w:eastAsia="zh-CN"/>
        </w:rPr>
        <w:t>8</w:t>
      </w:r>
      <w:r>
        <w:rPr>
          <w:rFonts w:hint="eastAsia" w:ascii="方正楷体_GBK" w:hAnsi="方正楷体_GBK" w:eastAsia="方正楷体_GBK" w:cs="方正楷体_GBK"/>
          <w:sz w:val="28"/>
          <w:szCs w:val="28"/>
        </w:rPr>
        <w:t>、供应商承诺如下（</w:t>
      </w:r>
      <w:r>
        <w:rPr>
          <w:rFonts w:hint="eastAsia" w:ascii="方正楷体_GBK" w:hAnsi="方正楷体_GBK" w:eastAsia="方正楷体_GBK" w:cs="方正楷体_GBK"/>
          <w:sz w:val="28"/>
          <w:szCs w:val="28"/>
          <w:u w:val="single"/>
        </w:rPr>
        <w:t>提供承诺书加盖供应商公章</w:t>
      </w:r>
      <w:r>
        <w:rPr>
          <w:rFonts w:hint="eastAsia" w:ascii="方正楷体_GBK" w:hAnsi="方正楷体_GBK" w:eastAsia="方正楷体_GBK" w:cs="方正楷体_GBK"/>
          <w:sz w:val="28"/>
          <w:szCs w:val="28"/>
        </w:rPr>
        <w:t>）：</w:t>
      </w:r>
    </w:p>
    <w:p w14:paraId="04893919">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val="en-US" w:eastAsia="zh-CN"/>
        </w:rPr>
        <w:t>8</w:t>
      </w:r>
      <w:r>
        <w:rPr>
          <w:rFonts w:hint="eastAsia" w:ascii="方正楷体_GBK" w:hAnsi="方正楷体_GBK" w:eastAsia="方正楷体_GBK" w:cs="方正楷体_GBK"/>
          <w:sz w:val="28"/>
          <w:szCs w:val="28"/>
        </w:rPr>
        <w:t>.1承诺现采前主动配合图书馆做好已有藏书数据的处理工作，确保避免新采数据和已有馆藏重复。</w:t>
      </w:r>
    </w:p>
    <w:p w14:paraId="29522BF3">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val="en-US" w:eastAsia="zh-CN"/>
        </w:rPr>
        <w:t>8</w:t>
      </w:r>
      <w:r>
        <w:rPr>
          <w:rFonts w:hint="eastAsia" w:ascii="方正楷体_GBK" w:hAnsi="方正楷体_GBK" w:eastAsia="方正楷体_GBK" w:cs="方正楷体_GBK"/>
          <w:sz w:val="28"/>
          <w:szCs w:val="28"/>
        </w:rPr>
        <w:t>.2承诺须保证现场采购的图书清单（订单）100%供货率。</w:t>
      </w:r>
    </w:p>
    <w:p w14:paraId="141EA528">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val="en-US" w:eastAsia="zh-CN"/>
        </w:rPr>
        <w:t>8</w:t>
      </w:r>
      <w:r>
        <w:rPr>
          <w:rFonts w:hint="eastAsia" w:ascii="方正楷体_GBK" w:hAnsi="方正楷体_GBK" w:eastAsia="方正楷体_GBK" w:cs="方正楷体_GBK"/>
          <w:sz w:val="28"/>
          <w:szCs w:val="28"/>
        </w:rPr>
        <w:t>.3承诺必须按照采购需求中“图书加工上架”的要求高质量完成图书加工上架。</w:t>
      </w:r>
    </w:p>
    <w:p w14:paraId="41520642">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val="en-US" w:eastAsia="zh-CN"/>
        </w:rPr>
        <w:t>8</w:t>
      </w:r>
      <w:r>
        <w:rPr>
          <w:rFonts w:hint="eastAsia" w:ascii="方正楷体_GBK" w:hAnsi="方正楷体_GBK" w:eastAsia="方正楷体_GBK" w:cs="方正楷体_GBK"/>
          <w:sz w:val="28"/>
          <w:szCs w:val="28"/>
        </w:rPr>
        <w:t>.4承诺拥有完整独立的本地图书加工场所和技术力量较强的编目专业队伍，能提供标准的采访数据和编目数据，并能按要求提供远程数据传递、图书深加工等服务。</w:t>
      </w:r>
    </w:p>
    <w:p w14:paraId="04C6C3BF">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val="en-US" w:eastAsia="zh-CN"/>
        </w:rPr>
        <w:t>8</w:t>
      </w:r>
      <w:r>
        <w:rPr>
          <w:rFonts w:hint="eastAsia" w:ascii="方正楷体_GBK" w:hAnsi="方正楷体_GBK" w:eastAsia="方正楷体_GBK" w:cs="方正楷体_GBK"/>
          <w:sz w:val="28"/>
          <w:szCs w:val="28"/>
        </w:rPr>
        <w:t>.5承诺图书采购价格不高于标价的8</w:t>
      </w:r>
      <w:r>
        <w:rPr>
          <w:rFonts w:ascii="方正楷体_GBK" w:hAnsi="方正楷体_GBK" w:eastAsia="方正楷体_GBK" w:cs="方正楷体_GBK"/>
          <w:sz w:val="28"/>
          <w:szCs w:val="28"/>
        </w:rPr>
        <w:t>0</w:t>
      </w:r>
      <w:r>
        <w:rPr>
          <w:rFonts w:hint="eastAsia" w:ascii="方正楷体_GBK" w:hAnsi="方正楷体_GBK" w:eastAsia="方正楷体_GBK" w:cs="方正楷体_GBK"/>
          <w:sz w:val="28"/>
          <w:szCs w:val="28"/>
        </w:rPr>
        <w:t>%。</w:t>
      </w:r>
    </w:p>
    <w:p w14:paraId="7A69CBB4">
      <w:pPr>
        <w:rPr>
          <w:rFonts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三、入围数量</w:t>
      </w:r>
    </w:p>
    <w:tbl>
      <w:tblPr>
        <w:tblStyle w:val="10"/>
        <w:tblpPr w:leftFromText="180" w:rightFromText="180" w:vertAnchor="text" w:horzAnchor="page" w:tblpXSpec="center" w:tblpY="385"/>
        <w:tblOverlap w:val="never"/>
        <w:tblW w:w="10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937"/>
        <w:gridCol w:w="849"/>
        <w:gridCol w:w="2209"/>
        <w:gridCol w:w="2030"/>
      </w:tblGrid>
      <w:tr w14:paraId="0AD8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413" w:type="dxa"/>
            <w:vAlign w:val="center"/>
          </w:tcPr>
          <w:p w14:paraId="12A0CDF0">
            <w:pPr>
              <w:jc w:val="center"/>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项目名称</w:t>
            </w:r>
          </w:p>
        </w:tc>
        <w:tc>
          <w:tcPr>
            <w:tcW w:w="937" w:type="dxa"/>
            <w:vAlign w:val="center"/>
          </w:tcPr>
          <w:p w14:paraId="6909C9EE">
            <w:pPr>
              <w:jc w:val="center"/>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数量</w:t>
            </w:r>
          </w:p>
        </w:tc>
        <w:tc>
          <w:tcPr>
            <w:tcW w:w="849" w:type="dxa"/>
            <w:vAlign w:val="center"/>
          </w:tcPr>
          <w:p w14:paraId="3E161F9E">
            <w:pPr>
              <w:jc w:val="center"/>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单位</w:t>
            </w:r>
          </w:p>
        </w:tc>
        <w:tc>
          <w:tcPr>
            <w:tcW w:w="2209" w:type="dxa"/>
            <w:vAlign w:val="center"/>
          </w:tcPr>
          <w:p w14:paraId="64A10656">
            <w:pPr>
              <w:jc w:val="center"/>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项目概况</w:t>
            </w:r>
          </w:p>
        </w:tc>
        <w:tc>
          <w:tcPr>
            <w:tcW w:w="2030" w:type="dxa"/>
            <w:vAlign w:val="center"/>
          </w:tcPr>
          <w:p w14:paraId="3B3E2FF8">
            <w:pPr>
              <w:jc w:val="center"/>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入围供应商</w:t>
            </w:r>
          </w:p>
          <w:p w14:paraId="284FAC65">
            <w:pPr>
              <w:jc w:val="center"/>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数量</w:t>
            </w:r>
          </w:p>
        </w:tc>
      </w:tr>
      <w:tr w14:paraId="517F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4413" w:type="dxa"/>
            <w:vAlign w:val="center"/>
          </w:tcPr>
          <w:p w14:paraId="227783AC">
            <w:pPr>
              <w:jc w:val="center"/>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南京东南实验学校图书采购（含加工上架）供应商遴选项目</w:t>
            </w:r>
          </w:p>
        </w:tc>
        <w:tc>
          <w:tcPr>
            <w:tcW w:w="937" w:type="dxa"/>
            <w:vAlign w:val="center"/>
          </w:tcPr>
          <w:p w14:paraId="61A1DBFA">
            <w:pPr>
              <w:jc w:val="center"/>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w:t>
            </w:r>
          </w:p>
        </w:tc>
        <w:tc>
          <w:tcPr>
            <w:tcW w:w="849" w:type="dxa"/>
            <w:vAlign w:val="center"/>
          </w:tcPr>
          <w:p w14:paraId="0067FFD2">
            <w:pPr>
              <w:jc w:val="center"/>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项</w:t>
            </w:r>
          </w:p>
        </w:tc>
        <w:tc>
          <w:tcPr>
            <w:tcW w:w="2209" w:type="dxa"/>
            <w:vAlign w:val="center"/>
          </w:tcPr>
          <w:p w14:paraId="2735C426">
            <w:pPr>
              <w:jc w:val="center"/>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详见采购需求</w:t>
            </w:r>
          </w:p>
        </w:tc>
        <w:tc>
          <w:tcPr>
            <w:tcW w:w="2030" w:type="dxa"/>
            <w:vAlign w:val="center"/>
          </w:tcPr>
          <w:p w14:paraId="1702EDC8">
            <w:pPr>
              <w:jc w:val="center"/>
              <w:rPr>
                <w:rFonts w:ascii="方正楷体_GBK" w:hAnsi="方正楷体_GBK" w:eastAsia="方正楷体_GBK" w:cs="方正楷体_GBK"/>
                <w:sz w:val="28"/>
                <w:szCs w:val="28"/>
              </w:rPr>
            </w:pPr>
            <w:r>
              <w:rPr>
                <w:rFonts w:hint="eastAsia" w:ascii="方正楷体_GBK" w:hAnsi="方正楷体_GBK" w:eastAsia="方正楷体_GBK" w:cs="方正楷体_GBK"/>
                <w:color w:val="000000" w:themeColor="text1"/>
                <w:sz w:val="28"/>
                <w:szCs w:val="28"/>
                <w14:textFill>
                  <w14:solidFill>
                    <w14:schemeClr w14:val="tx1"/>
                  </w14:solidFill>
                </w14:textFill>
              </w:rPr>
              <w:t>3家</w:t>
            </w:r>
          </w:p>
        </w:tc>
      </w:tr>
    </w:tbl>
    <w:p w14:paraId="4FA6F904">
      <w:pPr>
        <w:rPr>
          <w:rFonts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四、文件提交</w:t>
      </w:r>
    </w:p>
    <w:p w14:paraId="7E90C340">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供应商需提交下列文件内容：</w:t>
      </w:r>
    </w:p>
    <w:p w14:paraId="043FDB13">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1、供应商能提供符合南京东南实验学校财务要求合规发票的承诺书</w:t>
      </w:r>
    </w:p>
    <w:p w14:paraId="50039CDD">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2、此文供应商的资格要求中所列项目的相关材料</w:t>
      </w:r>
    </w:p>
    <w:p w14:paraId="238E0266">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3、供应商所能提供的线上线下服务的说明，有线下服务的需提供所有门店地址</w:t>
      </w:r>
    </w:p>
    <w:p w14:paraId="0061C1B8">
      <w:pPr>
        <w:spacing w:line="440" w:lineRule="exact"/>
        <w:jc w:val="left"/>
        <w:rPr>
          <w:rFonts w:ascii="方正楷体_GBK" w:hAnsi="方正楷体_GBK" w:eastAsia="方正楷体_GBK" w:cs="方正楷体_GBK"/>
          <w:b/>
          <w:sz w:val="28"/>
          <w:szCs w:val="28"/>
        </w:rPr>
      </w:pPr>
      <w:bookmarkStart w:id="0" w:name="_Toc452384189"/>
      <w:r>
        <w:rPr>
          <w:rFonts w:hint="eastAsia" w:ascii="方正楷体_GBK" w:hAnsi="方正楷体_GBK" w:eastAsia="方正楷体_GBK" w:cs="方正楷体_GBK"/>
          <w:b/>
          <w:sz w:val="28"/>
          <w:szCs w:val="28"/>
        </w:rPr>
        <w:t>五、响应文件的密封</w:t>
      </w:r>
      <w:bookmarkEnd w:id="0"/>
      <w:r>
        <w:rPr>
          <w:rFonts w:hint="eastAsia" w:ascii="方正楷体_GBK" w:hAnsi="方正楷体_GBK" w:eastAsia="方正楷体_GBK" w:cs="方正楷体_GBK"/>
          <w:b/>
          <w:sz w:val="28"/>
          <w:szCs w:val="28"/>
        </w:rPr>
        <w:t>及提交要求</w:t>
      </w:r>
    </w:p>
    <w:p w14:paraId="776F0292">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1、供应商应将响应文件密封，封口处应骑缝加盖公章或法定代表人（授权代表）签字/盖章。</w:t>
      </w:r>
    </w:p>
    <w:p w14:paraId="361F4FAA">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2、专用袋（箱）上须注明：</w:t>
      </w:r>
    </w:p>
    <w:p w14:paraId="58DB7B4B">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（1）项目名称</w:t>
      </w:r>
    </w:p>
    <w:p w14:paraId="1F618AC4">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（2）供应商的名称、地址、联系人、电话和邮箱等</w:t>
      </w:r>
    </w:p>
    <w:p w14:paraId="1F107893">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3、供应商须在响应文件规定的截止时间前将响应文件送达南京东南实验学校指定的遴选地点</w:t>
      </w:r>
    </w:p>
    <w:p w14:paraId="5FE271CC">
      <w:pPr>
        <w:ind w:firstLine="560" w:firstLineChars="200"/>
        <w:rPr>
          <w:rFonts w:ascii="方正楷体_GBK" w:hAnsi="方正楷体_GBK" w:eastAsia="方正楷体_GBK" w:cs="方正楷体_GBK"/>
          <w:sz w:val="28"/>
          <w:szCs w:val="28"/>
        </w:rPr>
      </w:pPr>
      <w:bookmarkStart w:id="1" w:name="_Toc452384191"/>
      <w:r>
        <w:rPr>
          <w:rFonts w:hint="eastAsia" w:ascii="方正楷体_GBK" w:hAnsi="方正楷体_GBK" w:eastAsia="方正楷体_GBK" w:cs="方正楷体_GBK"/>
          <w:sz w:val="28"/>
          <w:szCs w:val="28"/>
        </w:rPr>
        <w:t>4、迟交的响应文件</w:t>
      </w:r>
      <w:bookmarkEnd w:id="1"/>
    </w:p>
    <w:p w14:paraId="7118EECE">
      <w:pPr>
        <w:spacing w:line="440" w:lineRule="exact"/>
        <w:ind w:firstLine="562" w:firstLineChars="200"/>
        <w:jc w:val="left"/>
        <w:rPr>
          <w:rFonts w:ascii="方正楷体_GBK" w:hAnsi="方正楷体_GBK" w:eastAsia="方正楷体_GBK" w:cs="方正楷体_GBK"/>
          <w:b/>
          <w:i/>
          <w:sz w:val="28"/>
          <w:szCs w:val="28"/>
          <w:u w:val="single"/>
        </w:rPr>
      </w:pPr>
      <w:r>
        <w:rPr>
          <w:rFonts w:hint="eastAsia" w:ascii="方正楷体_GBK" w:hAnsi="方正楷体_GBK" w:eastAsia="方正楷体_GBK" w:cs="方正楷体_GBK"/>
          <w:b/>
          <w:i/>
          <w:sz w:val="28"/>
          <w:szCs w:val="28"/>
          <w:u w:val="single"/>
        </w:rPr>
        <w:t>在遴选截止时间后递交的响应文件，南京东南实验学校将拒绝接收。</w:t>
      </w:r>
    </w:p>
    <w:p w14:paraId="279C8B81">
      <w:pPr>
        <w:rPr>
          <w:rFonts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六、资格预审</w:t>
      </w:r>
    </w:p>
    <w:p w14:paraId="4A144584">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凡有意参加本次项目的供应商，请提交本文“</w:t>
      </w:r>
      <w:r>
        <w:rPr>
          <w:rFonts w:hint="eastAsia" w:ascii="方正楷体_GBK" w:hAnsi="方正楷体_GBK" w:eastAsia="方正楷体_GBK" w:cs="方正楷体_GBK"/>
          <w:b/>
          <w:sz w:val="28"/>
          <w:szCs w:val="28"/>
        </w:rPr>
        <w:t>四、文件提交”</w:t>
      </w:r>
      <w:r>
        <w:rPr>
          <w:rFonts w:hint="eastAsia" w:ascii="方正楷体_GBK" w:hAnsi="方正楷体_GBK" w:eastAsia="方正楷体_GBK" w:cs="方正楷体_GBK"/>
          <w:sz w:val="28"/>
          <w:szCs w:val="28"/>
        </w:rPr>
        <w:t>中的1-3项的相应材料，材料集中收取时间为</w:t>
      </w:r>
      <w:r>
        <w:rPr>
          <w:rFonts w:hint="eastAsia" w:ascii="方正楷体_GBK" w:hAnsi="方正楷体_GBK" w:eastAsia="方正楷体_GBK" w:cs="方正楷体_GBK"/>
          <w:color w:val="000000" w:themeColor="text1"/>
          <w:sz w:val="28"/>
          <w:szCs w:val="28"/>
          <w14:textFill>
            <w14:solidFill>
              <w14:schemeClr w14:val="tx1"/>
            </w14:solidFill>
          </w14:textFill>
        </w:rPr>
        <w:t>2026年</w:t>
      </w:r>
      <w:r>
        <w:rPr>
          <w:rFonts w:hint="eastAsia" w:ascii="方正楷体_GBK" w:hAnsi="方正楷体_GBK" w:eastAsia="方正楷体_GBK" w:cs="方正楷体_GBK"/>
          <w:color w:val="000000" w:themeColor="text1"/>
          <w:sz w:val="28"/>
          <w:szCs w:val="28"/>
          <w:lang w:val="en-US" w:eastAsia="zh-CN"/>
          <w14:textFill>
            <w14:solidFill>
              <w14:schemeClr w14:val="tx1"/>
            </w14:solidFill>
          </w14:textFill>
        </w:rPr>
        <w:t>1</w:t>
      </w:r>
      <w:r>
        <w:rPr>
          <w:rFonts w:hint="eastAsia" w:ascii="方正楷体_GBK" w:hAnsi="方正楷体_GBK" w:eastAsia="方正楷体_GBK" w:cs="方正楷体_GBK"/>
          <w:color w:val="000000" w:themeColor="text1"/>
          <w:sz w:val="28"/>
          <w:szCs w:val="28"/>
          <w14:textFill>
            <w14:solidFill>
              <w14:schemeClr w14:val="tx1"/>
            </w14:solidFill>
          </w14:textFill>
        </w:rPr>
        <w:t>月</w:t>
      </w:r>
      <w:r>
        <w:rPr>
          <w:rFonts w:hint="eastAsia" w:ascii="方正楷体_GBK" w:hAnsi="方正楷体_GBK" w:eastAsia="方正楷体_GBK" w:cs="方正楷体_GBK"/>
          <w:color w:val="000000" w:themeColor="text1"/>
          <w:sz w:val="28"/>
          <w:szCs w:val="28"/>
          <w:lang w:val="en-US" w:eastAsia="zh-CN"/>
          <w14:textFill>
            <w14:solidFill>
              <w14:schemeClr w14:val="tx1"/>
            </w14:solidFill>
          </w14:textFill>
        </w:rPr>
        <w:t>16</w:t>
      </w:r>
      <w:r>
        <w:rPr>
          <w:rFonts w:hint="eastAsia" w:ascii="方正楷体_GBK" w:hAnsi="方正楷体_GBK" w:eastAsia="方正楷体_GBK" w:cs="方正楷体_GBK"/>
          <w:color w:val="000000" w:themeColor="text1"/>
          <w:sz w:val="28"/>
          <w:szCs w:val="28"/>
          <w14:textFill>
            <w14:solidFill>
              <w14:schemeClr w14:val="tx1"/>
            </w14:solidFill>
          </w14:textFill>
        </w:rPr>
        <w:t>日</w:t>
      </w:r>
      <w:r>
        <w:rPr>
          <w:rFonts w:hint="eastAsia" w:ascii="方正楷体_GBK" w:hAnsi="方正楷体_GBK" w:eastAsia="方正楷体_GBK" w:cs="方正楷体_GBK"/>
          <w:sz w:val="28"/>
          <w:szCs w:val="28"/>
        </w:rPr>
        <w:t>上午09：30-11:30，下午14：00-16:30（北京时间）。</w:t>
      </w:r>
    </w:p>
    <w:p w14:paraId="26AEF217">
      <w:pPr>
        <w:ind w:firstLine="560" w:firstLineChars="200"/>
        <w:rPr>
          <w:rFonts w:hint="default" w:ascii="方正楷体_GBK" w:hAnsi="方正楷体_GBK" w:eastAsia="方正楷体_GBK" w:cs="方正楷体_GBK"/>
          <w:color w:val="000000" w:themeColor="text1"/>
          <w:sz w:val="28"/>
          <w:szCs w:val="28"/>
          <w:lang w:val="en-US" w:eastAsia="zh-CN"/>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地点：</w:t>
      </w:r>
      <w:r>
        <w:rPr>
          <w:rFonts w:hint="eastAsia" w:ascii="方正楷体_GBK" w:hAnsi="方正楷体_GBK" w:eastAsia="方正楷体_GBK" w:cs="方正楷体_GBK"/>
          <w:color w:val="000000" w:themeColor="text1"/>
          <w:sz w:val="28"/>
          <w:szCs w:val="28"/>
          <w:lang w:val="en-US" w:eastAsia="zh-CN"/>
          <w14:textFill>
            <w14:solidFill>
              <w14:schemeClr w14:val="tx1"/>
            </w14:solidFill>
          </w14:textFill>
        </w:rPr>
        <w:t>后勤保障中心（东办111）</w:t>
      </w:r>
    </w:p>
    <w:p w14:paraId="77E23E3E">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联系人：黄老师</w:t>
      </w:r>
    </w:p>
    <w:p w14:paraId="0D5761DB">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联系电话：025-52724099</w:t>
      </w:r>
    </w:p>
    <w:p w14:paraId="08FA3E8A">
      <w:pPr>
        <w:rPr>
          <w:rFonts w:ascii="方正楷体_GBK" w:hAnsi="方正楷体_GBK" w:eastAsia="方正楷体_GBK" w:cs="方正楷体_GBK"/>
          <w:b/>
          <w:color w:val="000000" w:themeColor="text1"/>
          <w:sz w:val="28"/>
          <w:szCs w:val="28"/>
          <w14:textFill>
            <w14:solidFill>
              <w14:schemeClr w14:val="tx1"/>
            </w14:solidFill>
          </w14:textFill>
        </w:rPr>
      </w:pPr>
      <w:r>
        <w:rPr>
          <w:rFonts w:hint="eastAsia" w:ascii="方正楷体_GBK" w:hAnsi="方正楷体_GBK" w:eastAsia="方正楷体_GBK" w:cs="方正楷体_GBK"/>
          <w:b/>
          <w:color w:val="000000" w:themeColor="text1"/>
          <w:sz w:val="28"/>
          <w:szCs w:val="28"/>
          <w14:textFill>
            <w14:solidFill>
              <w14:schemeClr w14:val="tx1"/>
            </w14:solidFill>
          </w14:textFill>
        </w:rPr>
        <w:t>七、评审</w:t>
      </w:r>
    </w:p>
    <w:p w14:paraId="1F76DDA7">
      <w:pPr>
        <w:ind w:firstLine="560" w:firstLineChars="200"/>
        <w:rPr>
          <w:rFonts w:ascii="方正楷体_GBK" w:hAnsi="方正楷体_GBK" w:eastAsia="方正楷体_GBK" w:cs="方正楷体_GBK"/>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评审时间、地点、评审要求，根据学校实际需求另行通知。</w:t>
      </w:r>
    </w:p>
    <w:p w14:paraId="066ED617">
      <w:pPr>
        <w:rPr>
          <w:rFonts w:ascii="方正楷体_GBK" w:hAnsi="方正楷体_GBK" w:eastAsia="方正楷体_GBK" w:cs="方正楷体_GBK"/>
          <w:sz w:val="28"/>
          <w:szCs w:val="28"/>
        </w:rPr>
      </w:pPr>
    </w:p>
    <w:p w14:paraId="1BF487FC">
      <w:pPr>
        <w:jc w:val="right"/>
        <w:rPr>
          <w:rFonts w:ascii="方正楷体_GBK" w:hAnsi="方正楷体_GBK" w:eastAsia="方正楷体_GBK" w:cs="方正楷体_GBK"/>
          <w:sz w:val="28"/>
          <w:szCs w:val="28"/>
        </w:rPr>
      </w:pPr>
    </w:p>
    <w:p w14:paraId="4C855FD1">
      <w:pPr>
        <w:jc w:val="right"/>
        <w:rPr>
          <w:rFonts w:ascii="方正楷体_GBK" w:hAnsi="方正楷体_GBK" w:eastAsia="方正楷体_GBK" w:cs="方正楷体_GBK"/>
          <w:sz w:val="28"/>
          <w:szCs w:val="28"/>
        </w:rPr>
      </w:pPr>
    </w:p>
    <w:p w14:paraId="3BFD135E">
      <w:pPr>
        <w:ind w:firstLine="560" w:firstLineChars="200"/>
        <w:jc w:val="right"/>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 xml:space="preserve">                         南京东南实验学校</w:t>
      </w:r>
    </w:p>
    <w:p w14:paraId="178C4010">
      <w:pPr>
        <w:ind w:firstLine="560" w:firstLineChars="200"/>
        <w:jc w:val="right"/>
        <w:rPr>
          <w:rFonts w:ascii="方正楷体_GBK" w:hAnsi="方正楷体_GBK" w:eastAsia="方正楷体_GBK" w:cs="方正楷体_GBK"/>
          <w:color w:val="000000" w:themeColor="text1"/>
          <w:sz w:val="28"/>
          <w:szCs w:val="28"/>
          <w14:textFill>
            <w14:solidFill>
              <w14:schemeClr w14:val="tx1"/>
            </w14:solidFill>
          </w14:textFill>
        </w:rPr>
      </w:pPr>
      <w:r>
        <w:rPr>
          <w:rFonts w:hint="eastAsia" w:ascii="方正楷体_GBK" w:hAnsi="方正楷体_GBK" w:eastAsia="方正楷体_GBK" w:cs="方正楷体_GBK"/>
          <w:sz w:val="28"/>
          <w:szCs w:val="28"/>
        </w:rPr>
        <w:t xml:space="preserve">                       </w:t>
      </w:r>
      <w:r>
        <w:rPr>
          <w:rFonts w:hint="eastAsia" w:ascii="方正楷体_GBK" w:hAnsi="方正楷体_GBK" w:eastAsia="方正楷体_GBK" w:cs="方正楷体_GBK"/>
          <w:color w:val="000000" w:themeColor="text1"/>
          <w:sz w:val="28"/>
          <w:szCs w:val="28"/>
          <w14:textFill>
            <w14:solidFill>
              <w14:schemeClr w14:val="tx1"/>
            </w14:solidFill>
          </w14:textFill>
        </w:rPr>
        <w:t xml:space="preserve"> 2026年</w:t>
      </w:r>
      <w:r>
        <w:rPr>
          <w:rFonts w:hint="eastAsia" w:ascii="方正楷体_GBK" w:hAnsi="方正楷体_GBK" w:eastAsia="方正楷体_GBK" w:cs="方正楷体_GBK"/>
          <w:color w:val="000000" w:themeColor="text1"/>
          <w:sz w:val="28"/>
          <w:szCs w:val="28"/>
          <w:lang w:val="en-US" w:eastAsia="zh-CN"/>
          <w14:textFill>
            <w14:solidFill>
              <w14:schemeClr w14:val="tx1"/>
            </w14:solidFill>
          </w14:textFill>
        </w:rPr>
        <w:t>1</w:t>
      </w:r>
      <w:r>
        <w:rPr>
          <w:rFonts w:hint="eastAsia" w:ascii="方正楷体_GBK" w:hAnsi="方正楷体_GBK" w:eastAsia="方正楷体_GBK" w:cs="方正楷体_GBK"/>
          <w:color w:val="000000" w:themeColor="text1"/>
          <w:sz w:val="28"/>
          <w:szCs w:val="28"/>
          <w14:textFill>
            <w14:solidFill>
              <w14:schemeClr w14:val="tx1"/>
            </w14:solidFill>
          </w14:textFill>
        </w:rPr>
        <w:t>月</w:t>
      </w:r>
      <w:r>
        <w:rPr>
          <w:rFonts w:hint="eastAsia" w:ascii="方正楷体_GBK" w:hAnsi="方正楷体_GBK" w:eastAsia="方正楷体_GBK" w:cs="方正楷体_GBK"/>
          <w:color w:val="000000" w:themeColor="text1"/>
          <w:sz w:val="28"/>
          <w:szCs w:val="28"/>
          <w:lang w:val="en-US" w:eastAsia="zh-CN"/>
          <w14:textFill>
            <w14:solidFill>
              <w14:schemeClr w14:val="tx1"/>
            </w14:solidFill>
          </w14:textFill>
        </w:rPr>
        <w:t>9</w:t>
      </w:r>
      <w:r>
        <w:rPr>
          <w:rFonts w:hint="eastAsia" w:ascii="方正楷体_GBK" w:hAnsi="方正楷体_GBK" w:eastAsia="方正楷体_GBK" w:cs="方正楷体_GBK"/>
          <w:color w:val="000000" w:themeColor="text1"/>
          <w:sz w:val="28"/>
          <w:szCs w:val="28"/>
          <w14:textFill>
            <w14:solidFill>
              <w14:schemeClr w14:val="tx1"/>
            </w14:solidFill>
          </w14:textFill>
        </w:rPr>
        <w:t>日</w:t>
      </w:r>
      <w:bookmarkStart w:id="2" w:name="_GoBack"/>
      <w:bookmarkEnd w:id="2"/>
    </w:p>
    <w:p w14:paraId="431704D1">
      <w:pPr>
        <w:rPr>
          <w:rFonts w:ascii="方正楷体_GBK" w:hAnsi="方正楷体_GBK" w:eastAsia="方正楷体_GBK" w:cs="方正楷体_GBK"/>
          <w:color w:val="FF0000"/>
          <w:sz w:val="28"/>
          <w:szCs w:val="28"/>
        </w:rPr>
      </w:pPr>
      <w:r>
        <w:rPr>
          <w:rFonts w:hint="eastAsia" w:ascii="方正楷体_GBK" w:hAnsi="方正楷体_GBK" w:eastAsia="方正楷体_GBK" w:cs="方正楷体_GBK"/>
          <w:color w:val="FF0000"/>
          <w:sz w:val="28"/>
          <w:szCs w:val="28"/>
        </w:rPr>
        <w:br w:type="page"/>
      </w:r>
    </w:p>
    <w:p w14:paraId="48FB9168">
      <w:pPr>
        <w:spacing w:before="312" w:beforeLines="100"/>
        <w:jc w:val="left"/>
        <w:rPr>
          <w:rFonts w:ascii="方正楷体_GBK" w:hAnsi="方正楷体_GBK" w:eastAsia="方正楷体_GBK" w:cs="方正楷体_GBK"/>
          <w:sz w:val="44"/>
          <w:szCs w:val="44"/>
        </w:rPr>
      </w:pPr>
      <w:r>
        <w:rPr>
          <w:rFonts w:hint="eastAsia" w:ascii="方正楷体_GBK" w:hAnsi="方正楷体_GBK" w:eastAsia="方正楷体_GBK" w:cs="方正楷体_GBK"/>
          <w:sz w:val="44"/>
          <w:szCs w:val="44"/>
        </w:rPr>
        <w:t>附录1：</w:t>
      </w:r>
    </w:p>
    <w:p w14:paraId="416E874E">
      <w:pPr>
        <w:jc w:val="center"/>
        <w:rPr>
          <w:rFonts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南京东南实验学校课外读物进校园审查制度</w:t>
      </w:r>
    </w:p>
    <w:p w14:paraId="5C1161D3">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1、课外读物进入校园都要经过教研组长会议集体研究决定,经教研组长会议通过后向上级主管部门提出申请。</w:t>
      </w:r>
    </w:p>
    <w:p w14:paraId="19E5D317">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2、凡发现包含色情暴力、网络游戏、商业广告等内容及链接要求立即停止发放，依法清理整顿传播色情、低俗信息等违规和不良信息的课外读物。</w:t>
      </w:r>
    </w:p>
    <w:p w14:paraId="03986818">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要确保进入校园的课外读物的内容在思想性、科学性和适宜性等方面符合党的教育方针和立德树人要求，体现素质教育导向。要以“有效服务教育教学、不增加教师工作和学生课业负担”为原则，合理选用课外读物，严格控制数量，防止影响正常教育教学。</w:t>
      </w:r>
    </w:p>
    <w:p w14:paraId="248D15FC">
      <w:pPr>
        <w:ind w:firstLine="560" w:firstLineChars="200"/>
        <w:rPr>
          <w:rFonts w:ascii="方正楷体_GBK" w:hAnsi="方正楷体_GBK" w:eastAsia="方正楷体_GBK" w:cs="方正楷体_GBK"/>
          <w:sz w:val="25"/>
        </w:rPr>
      </w:pPr>
      <w:r>
        <w:rPr>
          <w:rFonts w:hint="eastAsia" w:ascii="方正楷体_GBK" w:hAnsi="方正楷体_GBK" w:eastAsia="方正楷体_GBK" w:cs="方正楷体_GBK"/>
          <w:sz w:val="28"/>
          <w:szCs w:val="28"/>
        </w:rPr>
        <w:t>4、凡未经备案审查的课外读物，一律禁止在校园内传播，不得在课外统一组织或要求、推荐学生阅读未经审核备案的学习类课外读物。对违规传播、疏于管理并造成不良影响的相关责任人要严肃问责。</w:t>
      </w:r>
    </w:p>
    <w:p w14:paraId="04682DD9">
      <w:pPr>
        <w:spacing w:line="440" w:lineRule="exact"/>
        <w:rPr>
          <w:rFonts w:ascii="方正楷体_GBK" w:hAnsi="方正楷体_GBK" w:eastAsia="方正楷体_GBK" w:cs="方正楷体_GBK"/>
          <w:sz w:val="25"/>
        </w:rPr>
      </w:pPr>
    </w:p>
    <w:p w14:paraId="10646959">
      <w:pPr>
        <w:spacing w:line="440" w:lineRule="exact"/>
        <w:rPr>
          <w:rFonts w:ascii="方正楷体_GBK" w:hAnsi="方正楷体_GBK" w:eastAsia="方正楷体_GBK" w:cs="方正楷体_GBK"/>
          <w:sz w:val="25"/>
        </w:rPr>
      </w:pPr>
    </w:p>
    <w:p w14:paraId="40DA39E6">
      <w:pPr>
        <w:spacing w:before="312" w:beforeLines="100"/>
        <w:jc w:val="center"/>
        <w:rPr>
          <w:rFonts w:ascii="方正楷体_GBK" w:hAnsi="方正楷体_GBK" w:eastAsia="方正楷体_GBK" w:cs="方正楷体_GBK"/>
          <w:sz w:val="44"/>
          <w:szCs w:val="44"/>
        </w:rPr>
      </w:pPr>
    </w:p>
    <w:p w14:paraId="4501F53C">
      <w:pPr>
        <w:rPr>
          <w:rFonts w:ascii="方正楷体_GBK" w:hAnsi="方正楷体_GBK" w:eastAsia="方正楷体_GBK" w:cs="方正楷体_GBK"/>
          <w:sz w:val="44"/>
          <w:szCs w:val="44"/>
        </w:rPr>
      </w:pPr>
      <w:r>
        <w:rPr>
          <w:rFonts w:hint="eastAsia" w:ascii="方正楷体_GBK" w:hAnsi="方正楷体_GBK" w:eastAsia="方正楷体_GBK" w:cs="方正楷体_GBK"/>
          <w:sz w:val="44"/>
          <w:szCs w:val="44"/>
        </w:rPr>
        <w:br w:type="page"/>
      </w:r>
    </w:p>
    <w:p w14:paraId="35762EB0">
      <w:pPr>
        <w:spacing w:before="312" w:beforeLines="100"/>
        <w:jc w:val="left"/>
        <w:rPr>
          <w:rFonts w:ascii="方正楷体_GBK" w:hAnsi="方正楷体_GBK" w:eastAsia="方正楷体_GBK" w:cs="方正楷体_GBK"/>
          <w:sz w:val="44"/>
          <w:szCs w:val="44"/>
        </w:rPr>
      </w:pPr>
      <w:r>
        <w:rPr>
          <w:rFonts w:hint="eastAsia" w:ascii="方正楷体_GBK" w:hAnsi="方正楷体_GBK" w:eastAsia="方正楷体_GBK" w:cs="方正楷体_GBK"/>
          <w:sz w:val="44"/>
          <w:szCs w:val="44"/>
        </w:rPr>
        <w:t>附录2：</w:t>
      </w:r>
    </w:p>
    <w:p w14:paraId="1D1F3830">
      <w:pPr>
        <w:jc w:val="center"/>
        <w:rPr>
          <w:rFonts w:ascii="方正楷体_GBK" w:hAnsi="方正楷体_GBK" w:eastAsia="方正楷体_GBK" w:cs="方正楷体_GBK"/>
          <w:sz w:val="44"/>
          <w:szCs w:val="44"/>
        </w:rPr>
      </w:pPr>
      <w:r>
        <w:rPr>
          <w:rFonts w:hint="eastAsia" w:ascii="方正楷体_GBK" w:hAnsi="方正楷体_GBK" w:eastAsia="方正楷体_GBK" w:cs="方正楷体_GBK"/>
          <w:b/>
          <w:sz w:val="28"/>
          <w:szCs w:val="28"/>
        </w:rPr>
        <w:t>南京东南实验学校图书馆文献编目加工要求</w:t>
      </w:r>
    </w:p>
    <w:p w14:paraId="17F2B7AD">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图书加工主要内容包括盖馆藏章，粘贴并绑定电子芯片，粘贴图书条码、书标、分楼层色标以及完成分类编目。要求如下：</w:t>
      </w:r>
    </w:p>
    <w:p w14:paraId="207B527E">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1、馆藏章为蓝色印章。一册书加盖两处位置：书名页中央、书中P55页正下方，图章要求正盖。</w:t>
      </w:r>
    </w:p>
    <w:p w14:paraId="6FBA754D">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2、电子芯片贴在图书封底页内侧正中，保持平直，编目工作完成后需通过专用设备在图书管理系统内将芯片与图书绑定。</w:t>
      </w:r>
    </w:p>
    <w:p w14:paraId="71265CA5">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3、图书条码根据本馆提供的号段进行加工，每册书2个图书条码，一个贴在书名页馆藏章的正下方（多数是出版社名的正上方），还有一个贴在末页左上角。在图书加工过程中不得存在废号现象。</w:t>
      </w:r>
    </w:p>
    <w:p w14:paraId="061AB75F">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4、书标：要求封脊上齐底处贴书标，须覆膜。</w:t>
      </w:r>
    </w:p>
    <w:p w14:paraId="681F1200">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5、分楼层色标：采用色标区分图书所属适读年龄层次——小学生书库（一楼低年级红色、中高年级黄色）、中学生书库（二楼绿色、三楼蓝色）。色标在封脊处齐上粘贴，须覆膜。</w:t>
      </w:r>
    </w:p>
    <w:p w14:paraId="7C419CC6">
      <w:pPr>
        <w:ind w:firstLine="560"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6、使用《中国图书馆分类法》第五版作为图书分类依据，并严格按照适用于本馆的文献分类规则（附后）进行分类编目。</w:t>
      </w:r>
    </w:p>
    <w:p w14:paraId="0B85E4C3">
      <w:pPr>
        <w:ind w:firstLine="560" w:firstLineChars="200"/>
        <w:rPr>
          <w:rFonts w:ascii="方正楷体_GBK" w:hAnsi="方正楷体_GBK" w:eastAsia="方正楷体_GBK" w:cs="方正楷体_GBK"/>
          <w:sz w:val="24"/>
          <w:shd w:val="clear" w:color="auto" w:fill="FFFFFF"/>
        </w:rPr>
      </w:pPr>
      <w:r>
        <w:rPr>
          <w:rFonts w:hint="eastAsia" w:ascii="方正楷体_GBK" w:hAnsi="方正楷体_GBK" w:eastAsia="方正楷体_GBK" w:cs="方正楷体_GBK"/>
          <w:sz w:val="28"/>
          <w:szCs w:val="28"/>
        </w:rPr>
        <w:t>7、编目数据严格按照MARC格式录入，种次号和条码号必须连续，不得跳变和重复，内容完备准确，不得出现漏缺项。</w:t>
      </w:r>
    </w:p>
    <w:p w14:paraId="623D0774">
      <w:pPr>
        <w:pStyle w:val="20"/>
        <w:rPr>
          <w:rFonts w:ascii="方正楷体_GBK" w:hAnsi="方正楷体_GBK" w:eastAsia="方正楷体_GBK" w:cs="方正楷体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楷体_GBK">
    <w:panose1 w:val="02000000000000000000"/>
    <w:charset w:val="86"/>
    <w:family w:val="auto"/>
    <w:pitch w:val="default"/>
    <w:sig w:usb0="800002BF" w:usb1="38CF7CFA" w:usb2="00000016" w:usb3="00000000" w:csb0="00040000" w:csb1="00000000"/>
    <w:embedRegular r:id="rId1" w:fontKey="{8683FD05-385A-44B1-B490-9C682B82787B}"/>
  </w:font>
  <w:font w:name="WPSEMBED1">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OWNmMDI3YmFhY2E1NWYzNjg4MzhhZjRjOGZkNDYifQ=="/>
  </w:docVars>
  <w:rsids>
    <w:rsidRoot w:val="00A53740"/>
    <w:rsid w:val="00001E10"/>
    <w:rsid w:val="000108E3"/>
    <w:rsid w:val="000322F5"/>
    <w:rsid w:val="00042B60"/>
    <w:rsid w:val="0004413C"/>
    <w:rsid w:val="00045003"/>
    <w:rsid w:val="0004706D"/>
    <w:rsid w:val="000538F5"/>
    <w:rsid w:val="000642AB"/>
    <w:rsid w:val="0006695A"/>
    <w:rsid w:val="00067B11"/>
    <w:rsid w:val="00074E9C"/>
    <w:rsid w:val="000929FD"/>
    <w:rsid w:val="000964D8"/>
    <w:rsid w:val="000B7319"/>
    <w:rsid w:val="000C4FEA"/>
    <w:rsid w:val="000E0E82"/>
    <w:rsid w:val="000E49A8"/>
    <w:rsid w:val="00105EC2"/>
    <w:rsid w:val="00137F82"/>
    <w:rsid w:val="001470D1"/>
    <w:rsid w:val="00175D0F"/>
    <w:rsid w:val="00176A2F"/>
    <w:rsid w:val="00185BD8"/>
    <w:rsid w:val="001A0D30"/>
    <w:rsid w:val="001A4B31"/>
    <w:rsid w:val="001B473E"/>
    <w:rsid w:val="001B6DE9"/>
    <w:rsid w:val="001C4F03"/>
    <w:rsid w:val="00203668"/>
    <w:rsid w:val="002072BA"/>
    <w:rsid w:val="00227842"/>
    <w:rsid w:val="00230857"/>
    <w:rsid w:val="002349CA"/>
    <w:rsid w:val="002365D6"/>
    <w:rsid w:val="0025106D"/>
    <w:rsid w:val="00257D50"/>
    <w:rsid w:val="00265681"/>
    <w:rsid w:val="0028111A"/>
    <w:rsid w:val="002951D3"/>
    <w:rsid w:val="00295874"/>
    <w:rsid w:val="00297DC7"/>
    <w:rsid w:val="002B3C50"/>
    <w:rsid w:val="002B671C"/>
    <w:rsid w:val="002C1002"/>
    <w:rsid w:val="002C3820"/>
    <w:rsid w:val="002D7E0B"/>
    <w:rsid w:val="0031180F"/>
    <w:rsid w:val="003259A2"/>
    <w:rsid w:val="003455DD"/>
    <w:rsid w:val="0034628F"/>
    <w:rsid w:val="00375ED4"/>
    <w:rsid w:val="00383626"/>
    <w:rsid w:val="003836E9"/>
    <w:rsid w:val="00393E6D"/>
    <w:rsid w:val="00394F9E"/>
    <w:rsid w:val="00395310"/>
    <w:rsid w:val="003A7CE0"/>
    <w:rsid w:val="003C4099"/>
    <w:rsid w:val="003C7AB8"/>
    <w:rsid w:val="003F7EC5"/>
    <w:rsid w:val="004241CC"/>
    <w:rsid w:val="00473DA2"/>
    <w:rsid w:val="00475BD4"/>
    <w:rsid w:val="004C0F26"/>
    <w:rsid w:val="004D1CA6"/>
    <w:rsid w:val="00504C49"/>
    <w:rsid w:val="00515940"/>
    <w:rsid w:val="00566B46"/>
    <w:rsid w:val="00575692"/>
    <w:rsid w:val="005A571A"/>
    <w:rsid w:val="005E68DA"/>
    <w:rsid w:val="005E74AB"/>
    <w:rsid w:val="00623EBD"/>
    <w:rsid w:val="006522FC"/>
    <w:rsid w:val="00652701"/>
    <w:rsid w:val="0066793A"/>
    <w:rsid w:val="00694E8C"/>
    <w:rsid w:val="006B61A0"/>
    <w:rsid w:val="006C6E96"/>
    <w:rsid w:val="006D715C"/>
    <w:rsid w:val="006E5BC5"/>
    <w:rsid w:val="00704A98"/>
    <w:rsid w:val="0072323E"/>
    <w:rsid w:val="00757EDC"/>
    <w:rsid w:val="0079583F"/>
    <w:rsid w:val="007B4F1D"/>
    <w:rsid w:val="007C0662"/>
    <w:rsid w:val="007C21D4"/>
    <w:rsid w:val="007C54D6"/>
    <w:rsid w:val="007C5868"/>
    <w:rsid w:val="007D41D2"/>
    <w:rsid w:val="007E7574"/>
    <w:rsid w:val="007F2C94"/>
    <w:rsid w:val="00816B9D"/>
    <w:rsid w:val="00830B83"/>
    <w:rsid w:val="00834CFE"/>
    <w:rsid w:val="00837969"/>
    <w:rsid w:val="00867E12"/>
    <w:rsid w:val="008B3601"/>
    <w:rsid w:val="008B5C24"/>
    <w:rsid w:val="008B746F"/>
    <w:rsid w:val="008C3CF4"/>
    <w:rsid w:val="008D7D53"/>
    <w:rsid w:val="008E0904"/>
    <w:rsid w:val="008E3228"/>
    <w:rsid w:val="008E413B"/>
    <w:rsid w:val="008E5000"/>
    <w:rsid w:val="008F607D"/>
    <w:rsid w:val="00905E1A"/>
    <w:rsid w:val="009323E0"/>
    <w:rsid w:val="00961053"/>
    <w:rsid w:val="009828D4"/>
    <w:rsid w:val="009972D2"/>
    <w:rsid w:val="0099753C"/>
    <w:rsid w:val="009A069D"/>
    <w:rsid w:val="009B5E5C"/>
    <w:rsid w:val="009C0D48"/>
    <w:rsid w:val="009C340C"/>
    <w:rsid w:val="009D15F5"/>
    <w:rsid w:val="009D6687"/>
    <w:rsid w:val="00A13619"/>
    <w:rsid w:val="00A170E3"/>
    <w:rsid w:val="00A2690E"/>
    <w:rsid w:val="00A40741"/>
    <w:rsid w:val="00A45E8C"/>
    <w:rsid w:val="00A53740"/>
    <w:rsid w:val="00A546AB"/>
    <w:rsid w:val="00A550C3"/>
    <w:rsid w:val="00A7449D"/>
    <w:rsid w:val="00A7641D"/>
    <w:rsid w:val="00A80709"/>
    <w:rsid w:val="00A87527"/>
    <w:rsid w:val="00A90D6F"/>
    <w:rsid w:val="00A943EB"/>
    <w:rsid w:val="00AD52C2"/>
    <w:rsid w:val="00AE14B2"/>
    <w:rsid w:val="00B10F9B"/>
    <w:rsid w:val="00B36D17"/>
    <w:rsid w:val="00B512D9"/>
    <w:rsid w:val="00B53733"/>
    <w:rsid w:val="00B80A72"/>
    <w:rsid w:val="00B81408"/>
    <w:rsid w:val="00BE3E85"/>
    <w:rsid w:val="00BE7EB8"/>
    <w:rsid w:val="00C044A4"/>
    <w:rsid w:val="00C12AD8"/>
    <w:rsid w:val="00C9208F"/>
    <w:rsid w:val="00C935B7"/>
    <w:rsid w:val="00CA34EC"/>
    <w:rsid w:val="00CD233C"/>
    <w:rsid w:val="00CD23E3"/>
    <w:rsid w:val="00CD40AB"/>
    <w:rsid w:val="00CE0B09"/>
    <w:rsid w:val="00CE437D"/>
    <w:rsid w:val="00D054B6"/>
    <w:rsid w:val="00D31F68"/>
    <w:rsid w:val="00D342AF"/>
    <w:rsid w:val="00D50EDA"/>
    <w:rsid w:val="00D513A1"/>
    <w:rsid w:val="00D607EF"/>
    <w:rsid w:val="00D64ECF"/>
    <w:rsid w:val="00D94487"/>
    <w:rsid w:val="00DB2243"/>
    <w:rsid w:val="00DB2BA9"/>
    <w:rsid w:val="00DB39C1"/>
    <w:rsid w:val="00DE3A68"/>
    <w:rsid w:val="00DF30BD"/>
    <w:rsid w:val="00DF3DA4"/>
    <w:rsid w:val="00E055A3"/>
    <w:rsid w:val="00E14457"/>
    <w:rsid w:val="00E223CA"/>
    <w:rsid w:val="00E566DD"/>
    <w:rsid w:val="00E66D71"/>
    <w:rsid w:val="00E748BA"/>
    <w:rsid w:val="00E77083"/>
    <w:rsid w:val="00EB2048"/>
    <w:rsid w:val="00EB650D"/>
    <w:rsid w:val="00EC136C"/>
    <w:rsid w:val="00EC1938"/>
    <w:rsid w:val="00EE0646"/>
    <w:rsid w:val="00EE32B2"/>
    <w:rsid w:val="00EE3526"/>
    <w:rsid w:val="00F028F4"/>
    <w:rsid w:val="00F213A6"/>
    <w:rsid w:val="00F26DAB"/>
    <w:rsid w:val="00F37A2E"/>
    <w:rsid w:val="00F446D6"/>
    <w:rsid w:val="00F649FB"/>
    <w:rsid w:val="00F7093D"/>
    <w:rsid w:val="00F73928"/>
    <w:rsid w:val="00F9787C"/>
    <w:rsid w:val="00FC33A0"/>
    <w:rsid w:val="00FD1F89"/>
    <w:rsid w:val="00FF1ED1"/>
    <w:rsid w:val="034B4BE6"/>
    <w:rsid w:val="06736DB3"/>
    <w:rsid w:val="06DF5D71"/>
    <w:rsid w:val="080C0DE8"/>
    <w:rsid w:val="0AAC64CC"/>
    <w:rsid w:val="0BAF080B"/>
    <w:rsid w:val="0E6B6F5E"/>
    <w:rsid w:val="0FA4668E"/>
    <w:rsid w:val="189A2440"/>
    <w:rsid w:val="1D4806BC"/>
    <w:rsid w:val="25897AC4"/>
    <w:rsid w:val="27194E78"/>
    <w:rsid w:val="28B2089B"/>
    <w:rsid w:val="2A057CD9"/>
    <w:rsid w:val="2BC91BDC"/>
    <w:rsid w:val="2C54452E"/>
    <w:rsid w:val="2EE23DA1"/>
    <w:rsid w:val="390E1FAA"/>
    <w:rsid w:val="3D04411C"/>
    <w:rsid w:val="3D8233C4"/>
    <w:rsid w:val="3EB809AD"/>
    <w:rsid w:val="3FB330C7"/>
    <w:rsid w:val="3FF16A34"/>
    <w:rsid w:val="438D20D6"/>
    <w:rsid w:val="4A050C18"/>
    <w:rsid w:val="4A9366A4"/>
    <w:rsid w:val="5D370C08"/>
    <w:rsid w:val="5DB669A1"/>
    <w:rsid w:val="60146E48"/>
    <w:rsid w:val="667C1E0A"/>
    <w:rsid w:val="6EDF2032"/>
    <w:rsid w:val="72210E7D"/>
    <w:rsid w:val="73045512"/>
    <w:rsid w:val="754B69E9"/>
    <w:rsid w:val="771D13E7"/>
    <w:rsid w:val="7C23124E"/>
    <w:rsid w:val="7ED736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index 4"/>
    <w:basedOn w:val="1"/>
    <w:next w:val="1"/>
    <w:unhideWhenUsed/>
    <w:qFormat/>
    <w:uiPriority w:val="99"/>
    <w:pPr>
      <w:ind w:left="600" w:leftChars="600"/>
    </w:pPr>
    <w:rPr>
      <w:rFonts w:ascii="Verdana" w:hAnsi="Verdana"/>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paragraph" w:styleId="9">
    <w:name w:val="annotation subject"/>
    <w:basedOn w:val="2"/>
    <w:next w:val="2"/>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rFonts w:ascii="Times New Roman" w:hAnsi="Times New Roman" w:eastAsia="仿宋_GB2312" w:cs="Times New Roman"/>
      <w:sz w:val="18"/>
      <w:szCs w:val="18"/>
    </w:rPr>
  </w:style>
  <w:style w:type="character" w:customStyle="1" w:styleId="14">
    <w:name w:val="页眉 字符"/>
    <w:basedOn w:val="11"/>
    <w:link w:val="7"/>
    <w:qFormat/>
    <w:uiPriority w:val="99"/>
    <w:rPr>
      <w:rFonts w:ascii="Times New Roman" w:hAnsi="Times New Roman" w:eastAsia="仿宋_GB2312" w:cs="Times New Roman"/>
      <w:sz w:val="18"/>
      <w:szCs w:val="18"/>
    </w:rPr>
  </w:style>
  <w:style w:type="character" w:customStyle="1" w:styleId="15">
    <w:name w:val="页脚 字符"/>
    <w:basedOn w:val="11"/>
    <w:link w:val="6"/>
    <w:qFormat/>
    <w:uiPriority w:val="99"/>
    <w:rPr>
      <w:rFonts w:ascii="Times New Roman" w:hAnsi="Times New Roman" w:eastAsia="仿宋_GB2312" w:cs="Times New Roman"/>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2"/>
    <w:semiHidden/>
    <w:qFormat/>
    <w:uiPriority w:val="99"/>
    <w:rPr>
      <w:rFonts w:eastAsia="仿宋_GB2312"/>
      <w:kern w:val="2"/>
      <w:sz w:val="32"/>
    </w:rPr>
  </w:style>
  <w:style w:type="character" w:customStyle="1" w:styleId="18">
    <w:name w:val="批注主题 字符"/>
    <w:basedOn w:val="17"/>
    <w:link w:val="9"/>
    <w:semiHidden/>
    <w:qFormat/>
    <w:uiPriority w:val="99"/>
    <w:rPr>
      <w:rFonts w:eastAsia="仿宋_GB2312"/>
      <w:b/>
      <w:bCs/>
      <w:kern w:val="2"/>
      <w:sz w:val="32"/>
    </w:rPr>
  </w:style>
  <w:style w:type="character" w:customStyle="1" w:styleId="19">
    <w:name w:val="日期 字符"/>
    <w:basedOn w:val="11"/>
    <w:link w:val="4"/>
    <w:semiHidden/>
    <w:qFormat/>
    <w:uiPriority w:val="99"/>
    <w:rPr>
      <w:rFonts w:eastAsia="仿宋_GB2312"/>
      <w:kern w:val="2"/>
      <w:sz w:val="32"/>
    </w:rPr>
  </w:style>
  <w:style w:type="paragraph" w:customStyle="1" w:styleId="20">
    <w:name w:val="Default"/>
    <w:next w:val="2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2800</Words>
  <Characters>2873</Characters>
  <Lines>23</Lines>
  <Paragraphs>6</Paragraphs>
  <TotalTime>12</TotalTime>
  <ScaleCrop>false</ScaleCrop>
  <LinksUpToDate>false</LinksUpToDate>
  <CharactersWithSpaces>2922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2026-01-06T03:56:00Z</dcterms:created>
  <dc:creator>高莹</dc:creator>
  <cp:lastModifiedBy>戴刚</cp:lastModifiedBy>
  <cp:lastPrinted>2022-05-11T06:43:00Z</cp:lastPrinted>
  <dcterms:modified xsi:type="dcterms:W3CDTF">2026-01-09T00:23:39Z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BA6FCECC77F446AAA50D42F2AD8F9499</vt:lpwstr>
  </property>
  <property fmtid="{D5CDD505-2E9C-101B-9397-08002B2CF9AE}" pid="4" name="KSOTemplateDocerSaveRecord">
    <vt:lpwstr>eyJoZGlkIjoiZTYwMDVmNjNmNmIzMmViNzYxMjg5Mjg3ZWJhZjg5NDIiLCJ1c2VySWQiOiIxNjQyMDEwNzYwIn0=</vt:lpwstr>
  </property>
</Properties>
</file>